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85537" w14:textId="0C57732E" w:rsidR="00E03ACE" w:rsidRDefault="00E03ACE" w:rsidP="00B77C94">
      <w:pPr>
        <w:spacing w:before="120" w:after="120" w:line="240" w:lineRule="auto"/>
        <w:jc w:val="center"/>
        <w:rPr>
          <w:b/>
          <w:i/>
          <w:sz w:val="26"/>
          <w:szCs w:val="26"/>
          <w:lang w:val="pt-BR"/>
        </w:rPr>
      </w:pPr>
      <w:r w:rsidRPr="00E34A37">
        <w:rPr>
          <w:b/>
          <w:i/>
          <w:sz w:val="26"/>
          <w:szCs w:val="26"/>
          <w:lang w:val="pt-BR"/>
        </w:rPr>
        <w:t>Mẫu 0</w:t>
      </w:r>
      <w:r w:rsidR="0025463C">
        <w:rPr>
          <w:b/>
          <w:i/>
          <w:sz w:val="26"/>
          <w:szCs w:val="26"/>
          <w:lang w:val="pt-BR"/>
        </w:rPr>
        <w:t>2</w:t>
      </w:r>
      <w:r w:rsidRPr="00E34A37">
        <w:rPr>
          <w:b/>
          <w:i/>
          <w:sz w:val="26"/>
          <w:szCs w:val="26"/>
          <w:lang w:val="pt-BR"/>
        </w:rPr>
        <w:t>: Biểu mẫu thống kê TTHC nội bộ</w:t>
      </w:r>
    </w:p>
    <w:p w14:paraId="11EA62DC" w14:textId="77777777" w:rsidR="00B77C94" w:rsidRPr="00D754B6" w:rsidRDefault="00B77C94" w:rsidP="00B77C94">
      <w:pPr>
        <w:spacing w:before="120" w:after="120" w:line="240" w:lineRule="auto"/>
        <w:ind w:firstLine="709"/>
        <w:jc w:val="center"/>
        <w:rPr>
          <w:b/>
          <w:i/>
          <w:sz w:val="26"/>
          <w:szCs w:val="26"/>
          <w:lang w:val="pt-BR"/>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843"/>
        <w:gridCol w:w="7512"/>
      </w:tblGrid>
      <w:tr w:rsidR="00E03ACE" w:rsidRPr="00B77C94" w14:paraId="32B2DBA6" w14:textId="77777777" w:rsidTr="00B77C94">
        <w:trPr>
          <w:trHeight w:val="446"/>
        </w:trPr>
        <w:tc>
          <w:tcPr>
            <w:tcW w:w="823" w:type="dxa"/>
            <w:tcBorders>
              <w:top w:val="single" w:sz="4" w:space="0" w:color="auto"/>
              <w:left w:val="single" w:sz="4" w:space="0" w:color="auto"/>
              <w:right w:val="single" w:sz="4" w:space="0" w:color="auto"/>
            </w:tcBorders>
            <w:shd w:val="pct10" w:color="auto" w:fill="auto"/>
            <w:vAlign w:val="center"/>
          </w:tcPr>
          <w:p w14:paraId="5CBA17D7"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6A316C6B" w14:textId="33D0401A" w:rsidR="00E03ACE" w:rsidRPr="00B77C94" w:rsidRDefault="00E03ACE" w:rsidP="00B77C94">
            <w:pPr>
              <w:spacing w:before="60" w:after="0" w:line="240" w:lineRule="auto"/>
              <w:jc w:val="center"/>
              <w:rPr>
                <w:bCs/>
                <w:sz w:val="26"/>
                <w:szCs w:val="26"/>
                <w:lang w:val="hr-HR"/>
              </w:rPr>
            </w:pPr>
            <w:r w:rsidRPr="00B77C94">
              <w:rPr>
                <w:bCs/>
                <w:sz w:val="26"/>
                <w:szCs w:val="26"/>
                <w:lang w:val="hr-HR"/>
              </w:rPr>
              <w:t xml:space="preserve">Tên </w:t>
            </w:r>
            <w:r w:rsidR="00B77C94">
              <w:rPr>
                <w:sz w:val="26"/>
                <w:szCs w:val="26"/>
                <w:lang w:val="hr-HR"/>
              </w:rPr>
              <w:t>thủ tục hành chính</w:t>
            </w:r>
          </w:p>
        </w:tc>
        <w:tc>
          <w:tcPr>
            <w:tcW w:w="7512" w:type="dxa"/>
            <w:tcBorders>
              <w:top w:val="single" w:sz="4" w:space="0" w:color="auto"/>
              <w:left w:val="single" w:sz="4" w:space="0" w:color="auto"/>
              <w:bottom w:val="single" w:sz="4" w:space="0" w:color="auto"/>
              <w:right w:val="single" w:sz="4" w:space="0" w:color="auto"/>
            </w:tcBorders>
          </w:tcPr>
          <w:p w14:paraId="0519327F" w14:textId="63E9236E" w:rsidR="00E03ACE" w:rsidRPr="00B77C94" w:rsidRDefault="00573242" w:rsidP="00B77C94">
            <w:pPr>
              <w:spacing w:after="0"/>
              <w:jc w:val="both"/>
              <w:rPr>
                <w:b/>
                <w:bCs/>
                <w:i/>
                <w:sz w:val="26"/>
                <w:szCs w:val="26"/>
                <w:shd w:val="clear" w:color="auto" w:fill="FFFFFF"/>
              </w:rPr>
            </w:pPr>
            <w:r w:rsidRPr="00B77C94">
              <w:rPr>
                <w:b/>
                <w:bCs/>
                <w:sz w:val="26"/>
                <w:szCs w:val="26"/>
                <w:shd w:val="clear" w:color="auto" w:fill="FFFFFF"/>
              </w:rPr>
              <w:t>Công nhận mức độ chuyển đổi số của cơ sở giáo dục phổ thông và giáo dục thường xuyên</w:t>
            </w:r>
          </w:p>
        </w:tc>
      </w:tr>
      <w:tr w:rsidR="00E03ACE" w:rsidRPr="00B77C94" w14:paraId="47540ACC" w14:textId="77777777" w:rsidTr="00B77C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12A13AE9"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4E5DBAAF" w14:textId="3CBAE94E" w:rsidR="00E03ACE" w:rsidRPr="00B77C94" w:rsidRDefault="00D754B6" w:rsidP="00B77C94">
            <w:pPr>
              <w:spacing w:before="60" w:after="0" w:line="240" w:lineRule="auto"/>
              <w:jc w:val="center"/>
              <w:rPr>
                <w:bCs/>
                <w:sz w:val="26"/>
                <w:szCs w:val="26"/>
                <w:lang w:val="hr-HR"/>
              </w:rPr>
            </w:pPr>
            <w:r w:rsidRPr="00B77C94">
              <w:rPr>
                <w:bCs/>
                <w:sz w:val="26"/>
                <w:szCs w:val="26"/>
                <w:lang w:val="hr-HR"/>
              </w:rPr>
              <w:t>Đ</w:t>
            </w:r>
            <w:r w:rsidR="00E03ACE" w:rsidRPr="00B77C94">
              <w:rPr>
                <w:bCs/>
                <w:sz w:val="26"/>
                <w:szCs w:val="26"/>
                <w:lang w:val="hr-HR"/>
              </w:rPr>
              <w:t>ơn vị thống kê</w:t>
            </w:r>
          </w:p>
        </w:tc>
        <w:tc>
          <w:tcPr>
            <w:tcW w:w="7512" w:type="dxa"/>
            <w:tcBorders>
              <w:top w:val="single" w:sz="4" w:space="0" w:color="auto"/>
              <w:left w:val="single" w:sz="4" w:space="0" w:color="auto"/>
              <w:bottom w:val="single" w:sz="4" w:space="0" w:color="auto"/>
              <w:right w:val="single" w:sz="4" w:space="0" w:color="auto"/>
            </w:tcBorders>
            <w:vAlign w:val="center"/>
          </w:tcPr>
          <w:p w14:paraId="7CCFB4B2" w14:textId="62D79228" w:rsidR="00E03ACE" w:rsidRPr="00B77C94" w:rsidRDefault="00573242" w:rsidP="00B77C94">
            <w:pPr>
              <w:tabs>
                <w:tab w:val="left" w:pos="218"/>
              </w:tabs>
              <w:spacing w:after="0"/>
              <w:jc w:val="both"/>
              <w:rPr>
                <w:sz w:val="26"/>
                <w:szCs w:val="26"/>
                <w:lang w:val="hr-HR"/>
              </w:rPr>
            </w:pPr>
            <w:r w:rsidRPr="00B77C94">
              <w:rPr>
                <w:sz w:val="26"/>
                <w:szCs w:val="26"/>
                <w:lang w:val="hr-HR"/>
              </w:rPr>
              <w:t>UBND Thành phố Hồ Chí Minh</w:t>
            </w:r>
          </w:p>
        </w:tc>
      </w:tr>
      <w:tr w:rsidR="00E03ACE" w:rsidRPr="00B77C94" w14:paraId="7739A145" w14:textId="77777777" w:rsidTr="00B77C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7E2F10F1"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EA9EFC6" w14:textId="77777777" w:rsidR="00E03ACE" w:rsidRPr="00B77C94" w:rsidRDefault="00E03ACE" w:rsidP="00B77C94">
            <w:pPr>
              <w:spacing w:before="60" w:after="0" w:line="240" w:lineRule="auto"/>
              <w:jc w:val="center"/>
              <w:rPr>
                <w:bCs/>
                <w:sz w:val="26"/>
                <w:szCs w:val="26"/>
                <w:lang w:val="hr-HR"/>
              </w:rPr>
            </w:pPr>
            <w:r w:rsidRPr="00B77C94">
              <w:rPr>
                <w:bCs/>
                <w:sz w:val="26"/>
                <w:szCs w:val="26"/>
                <w:lang w:val="hr-HR"/>
              </w:rPr>
              <w:t>Lĩnh vực</w:t>
            </w:r>
          </w:p>
        </w:tc>
        <w:tc>
          <w:tcPr>
            <w:tcW w:w="7512" w:type="dxa"/>
            <w:tcBorders>
              <w:top w:val="single" w:sz="4" w:space="0" w:color="auto"/>
              <w:left w:val="single" w:sz="4" w:space="0" w:color="auto"/>
              <w:bottom w:val="single" w:sz="4" w:space="0" w:color="auto"/>
              <w:right w:val="single" w:sz="4" w:space="0" w:color="auto"/>
            </w:tcBorders>
            <w:vAlign w:val="center"/>
          </w:tcPr>
          <w:p w14:paraId="08607372" w14:textId="11DBAC91" w:rsidR="00E03ACE" w:rsidRPr="00B77C94" w:rsidRDefault="00573242" w:rsidP="00B77C94">
            <w:pPr>
              <w:tabs>
                <w:tab w:val="left" w:pos="218"/>
              </w:tabs>
              <w:spacing w:after="0"/>
              <w:jc w:val="both"/>
              <w:rPr>
                <w:i/>
                <w:sz w:val="26"/>
                <w:szCs w:val="26"/>
                <w:lang w:val="hr-HR"/>
              </w:rPr>
            </w:pPr>
            <w:r w:rsidRPr="00B77C94">
              <w:rPr>
                <w:sz w:val="26"/>
                <w:szCs w:val="26"/>
                <w:lang w:val="hr-HR"/>
              </w:rPr>
              <w:t>Công nghệ thông tin</w:t>
            </w:r>
          </w:p>
        </w:tc>
      </w:tr>
      <w:tr w:rsidR="00E03ACE" w:rsidRPr="00B77C94" w14:paraId="4C0A6519" w14:textId="77777777" w:rsidTr="00B77C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78ECD17E"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02DD1AD" w14:textId="699534B8" w:rsidR="00E03ACE" w:rsidRPr="00B77C94" w:rsidRDefault="00E03ACE" w:rsidP="00B77C94">
            <w:pPr>
              <w:spacing w:before="60" w:after="0" w:line="240" w:lineRule="auto"/>
              <w:jc w:val="center"/>
              <w:rPr>
                <w:sz w:val="26"/>
                <w:szCs w:val="26"/>
                <w:lang w:val="hr-HR"/>
              </w:rPr>
            </w:pPr>
            <w:r w:rsidRPr="00B77C94">
              <w:rPr>
                <w:sz w:val="26"/>
                <w:szCs w:val="26"/>
                <w:lang w:val="hr-HR"/>
              </w:rPr>
              <w:t>Văn bản quy định</w:t>
            </w:r>
          </w:p>
        </w:tc>
        <w:tc>
          <w:tcPr>
            <w:tcW w:w="7512" w:type="dxa"/>
            <w:tcBorders>
              <w:top w:val="single" w:sz="4" w:space="0" w:color="auto"/>
              <w:left w:val="single" w:sz="4" w:space="0" w:color="auto"/>
              <w:bottom w:val="single" w:sz="4" w:space="0" w:color="auto"/>
              <w:right w:val="single" w:sz="4" w:space="0" w:color="auto"/>
            </w:tcBorders>
            <w:vAlign w:val="center"/>
          </w:tcPr>
          <w:p w14:paraId="059B1892" w14:textId="77777777" w:rsidR="00573242" w:rsidRPr="00B77C94" w:rsidRDefault="00573242" w:rsidP="00B77C94">
            <w:pPr>
              <w:spacing w:after="0"/>
              <w:jc w:val="both"/>
              <w:rPr>
                <w:sz w:val="26"/>
                <w:szCs w:val="26"/>
              </w:rPr>
            </w:pPr>
            <w:r w:rsidRPr="00B77C94">
              <w:rPr>
                <w:sz w:val="26"/>
                <w:szCs w:val="26"/>
              </w:rPr>
              <w:t>+ Căn cứ Quyết định số 4725/QĐ-BGDĐT ngày 30 tháng 12 năm 2022 của Bộ trưởng Bộ Giáo dục và Đào tạo ban hành Bộ chỉ số đánh giá mức độ chuyển đổi số của cơ sở giáo dục phổ thông và giáo dục thường xuyên.</w:t>
            </w:r>
            <w:bookmarkStart w:id="0" w:name="_GoBack"/>
            <w:bookmarkEnd w:id="0"/>
          </w:p>
          <w:p w14:paraId="68D199E9" w14:textId="2A0A59A1" w:rsidR="00E03ACE" w:rsidRPr="00B77C94" w:rsidRDefault="00573242" w:rsidP="00B77C94">
            <w:pPr>
              <w:spacing w:after="0"/>
              <w:jc w:val="both"/>
              <w:rPr>
                <w:sz w:val="26"/>
                <w:szCs w:val="26"/>
              </w:rPr>
            </w:pPr>
            <w:r w:rsidRPr="00B77C94">
              <w:rPr>
                <w:sz w:val="26"/>
                <w:szCs w:val="26"/>
              </w:rPr>
              <w:t>+ Quyết định số 956/QĐ-SGDĐT ngày 19 tháng 4 năm 2024 của Sở Giáo dục và Đào tạo ban hành Bộ chỉ số đánh giá mức độ chuyển đổi số của cơ sở giáo dục phổ thông và giáo dục thường xuyên trên địa bàn Thành phố Hồ Chí Minh.</w:t>
            </w:r>
          </w:p>
        </w:tc>
      </w:tr>
      <w:tr w:rsidR="00E03ACE" w:rsidRPr="00B77C94" w14:paraId="00DA5F74" w14:textId="77777777" w:rsidTr="00B77C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5D547AC"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222B784A" w14:textId="77777777" w:rsidR="00E03ACE" w:rsidRPr="00B77C94" w:rsidRDefault="00E03ACE" w:rsidP="00B77C94">
            <w:pPr>
              <w:spacing w:before="60" w:after="0" w:line="240" w:lineRule="auto"/>
              <w:jc w:val="center"/>
              <w:rPr>
                <w:sz w:val="26"/>
                <w:szCs w:val="26"/>
                <w:lang w:val="hr-HR"/>
              </w:rPr>
            </w:pPr>
            <w:r w:rsidRPr="00B77C94">
              <w:rPr>
                <w:sz w:val="26"/>
                <w:szCs w:val="26"/>
                <w:lang w:val="hr-HR"/>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2E064ACC" w14:textId="31980304" w:rsidR="00203414" w:rsidRPr="00B77C94" w:rsidRDefault="00203414" w:rsidP="00B77C94">
            <w:pPr>
              <w:shd w:val="clear" w:color="auto" w:fill="FFFFFF"/>
              <w:spacing w:after="0"/>
              <w:jc w:val="both"/>
              <w:rPr>
                <w:sz w:val="26"/>
                <w:szCs w:val="26"/>
                <w:lang w:val="hr-HR"/>
              </w:rPr>
            </w:pPr>
            <w:r w:rsidRPr="00B77C94">
              <w:rPr>
                <w:iCs/>
                <w:sz w:val="26"/>
                <w:szCs w:val="26"/>
                <w:shd w:val="clear" w:color="auto" w:fill="FFFFFF"/>
              </w:rPr>
              <w:sym w:font="Wingdings" w:char="F078"/>
            </w:r>
            <w:r w:rsidR="00E03ACE" w:rsidRPr="00B77C94">
              <w:rPr>
                <w:sz w:val="26"/>
                <w:szCs w:val="26"/>
                <w:lang w:val="hr-HR"/>
              </w:rPr>
              <w:t xml:space="preserve"> Có quy định:</w:t>
            </w:r>
          </w:p>
          <w:p w14:paraId="52CF5E2A" w14:textId="77777777" w:rsidR="00B77C94" w:rsidRPr="00B77C94" w:rsidRDefault="00B77C94" w:rsidP="00B77C94">
            <w:pPr>
              <w:spacing w:before="120" w:after="0"/>
              <w:jc w:val="both"/>
              <w:rPr>
                <w:sz w:val="26"/>
                <w:szCs w:val="26"/>
              </w:rPr>
            </w:pPr>
            <w:r w:rsidRPr="00B77C94">
              <w:rPr>
                <w:sz w:val="26"/>
                <w:szCs w:val="26"/>
              </w:rPr>
              <w:t>+ Các đơn vị gửi hồ sơ trực tiếp hoặc qua bưu điện 02 bộ hồ sơ đến Sở Giáo dục và Đào tạo (Văn phòng Sở).</w:t>
            </w:r>
          </w:p>
          <w:p w14:paraId="785C525D" w14:textId="77777777" w:rsidR="00B77C94" w:rsidRPr="00B77C94" w:rsidRDefault="00B77C94" w:rsidP="00B77C94">
            <w:pPr>
              <w:spacing w:before="120" w:after="0"/>
              <w:jc w:val="both"/>
              <w:rPr>
                <w:sz w:val="26"/>
                <w:szCs w:val="26"/>
              </w:rPr>
            </w:pPr>
            <w:r w:rsidRPr="00B77C94">
              <w:rPr>
                <w:sz w:val="26"/>
                <w:szCs w:val="26"/>
              </w:rPr>
              <w:t xml:space="preserve">+ Văn phòng Sở tiếp nhận hồ sơ, rà soát đối chiếu theo quy định. Hồ sơ hợp lệ và đủ thành phần được lãnh đạo Văn phòng Sở có ý kiến và chuyển tới Văn thư đóng dấu công văn đến. </w:t>
            </w:r>
          </w:p>
          <w:p w14:paraId="08D0A337" w14:textId="77777777" w:rsidR="00B77C94" w:rsidRPr="00B77C94" w:rsidRDefault="00B77C94" w:rsidP="00B77C94">
            <w:pPr>
              <w:spacing w:before="120" w:after="0"/>
              <w:jc w:val="both"/>
              <w:rPr>
                <w:sz w:val="26"/>
                <w:szCs w:val="26"/>
              </w:rPr>
            </w:pPr>
            <w:r w:rsidRPr="00B77C94">
              <w:rPr>
                <w:sz w:val="26"/>
                <w:szCs w:val="26"/>
              </w:rPr>
              <w:t>+ Trường hợp không đủ thành phần hồ sơ trong vòng 02 ngày làm việc Sở Giáo dục và Đào tạo có ý kiến đề nghị bổ sung hồ sơ.</w:t>
            </w:r>
          </w:p>
          <w:p w14:paraId="471217F9" w14:textId="77777777" w:rsidR="00B77C94" w:rsidRPr="00B77C94" w:rsidRDefault="00B77C94" w:rsidP="00B77C94">
            <w:pPr>
              <w:spacing w:before="120" w:after="0"/>
              <w:jc w:val="both"/>
              <w:rPr>
                <w:sz w:val="26"/>
                <w:szCs w:val="26"/>
              </w:rPr>
            </w:pPr>
            <w:r w:rsidRPr="00B77C94">
              <w:rPr>
                <w:sz w:val="26"/>
                <w:szCs w:val="26"/>
              </w:rPr>
              <w:t>+ Trong vòng 05 ngày làm việc kể từ ngày Sở Giáo dục và Đào tạo có ý kiến đợn vị có trách nhiệm bổ sung đầy đủ hồ sơ theo quy định.</w:t>
            </w:r>
          </w:p>
          <w:p w14:paraId="6FAAA720" w14:textId="77777777" w:rsidR="00E03ACE" w:rsidRPr="00B77C94" w:rsidRDefault="00E03ACE" w:rsidP="00B77C94">
            <w:pPr>
              <w:shd w:val="clear" w:color="auto" w:fill="FFFFFF"/>
              <w:spacing w:after="0"/>
              <w:jc w:val="both"/>
              <w:rPr>
                <w:i/>
                <w:sz w:val="26"/>
                <w:szCs w:val="26"/>
              </w:rPr>
            </w:pPr>
            <w:r w:rsidRPr="00B77C94">
              <w:rPr>
                <w:iCs/>
                <w:sz w:val="26"/>
                <w:szCs w:val="26"/>
                <w:shd w:val="clear" w:color="auto" w:fill="FFFFFF"/>
              </w:rPr>
              <w:sym w:font="Wingdings" w:char="F0A8"/>
            </w:r>
            <w:r w:rsidRPr="00B77C94">
              <w:rPr>
                <w:sz w:val="26"/>
                <w:szCs w:val="26"/>
                <w:lang w:val="hr-HR"/>
              </w:rPr>
              <w:t xml:space="preserve"> Không quy định: Tích chọn trong trường hợp không có quy định.</w:t>
            </w:r>
          </w:p>
        </w:tc>
      </w:tr>
      <w:tr w:rsidR="00E03ACE" w:rsidRPr="00B77C94" w14:paraId="265BF871" w14:textId="77777777" w:rsidTr="00B77C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548C9D1C"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1742F50" w14:textId="77777777" w:rsidR="00E03ACE" w:rsidRPr="00B77C94" w:rsidRDefault="00E03ACE" w:rsidP="00B77C94">
            <w:pPr>
              <w:spacing w:before="60" w:after="0" w:line="240" w:lineRule="auto"/>
              <w:jc w:val="center"/>
              <w:rPr>
                <w:sz w:val="26"/>
                <w:szCs w:val="26"/>
                <w:lang w:val="hr-HR"/>
              </w:rPr>
            </w:pPr>
            <w:r w:rsidRPr="00B77C94">
              <w:rPr>
                <w:sz w:val="26"/>
                <w:szCs w:val="26"/>
              </w:rPr>
              <w:t>Cách thức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5147E3D5" w14:textId="77777777" w:rsidR="00E03ACE" w:rsidRPr="00B77C94" w:rsidRDefault="00E03ACE" w:rsidP="00B77C94">
            <w:pPr>
              <w:spacing w:after="0"/>
              <w:jc w:val="both"/>
              <w:rPr>
                <w:sz w:val="26"/>
                <w:szCs w:val="26"/>
                <w:lang w:val="hr-HR"/>
              </w:rPr>
            </w:pPr>
            <w:r w:rsidRPr="00B77C94">
              <w:rPr>
                <w:sz w:val="26"/>
                <w:szCs w:val="26"/>
                <w:lang w:val="hr-HR"/>
              </w:rPr>
              <w:t>Tích chọn nhiều phương án trong các phương án sau:</w:t>
            </w:r>
          </w:p>
          <w:p w14:paraId="4DFC3F11" w14:textId="77777777" w:rsidR="00E03ACE" w:rsidRPr="00B77C94" w:rsidRDefault="00E03ACE" w:rsidP="00B77C94">
            <w:pPr>
              <w:spacing w:after="0"/>
              <w:jc w:val="both"/>
              <w:rPr>
                <w:sz w:val="26"/>
                <w:szCs w:val="26"/>
                <w:lang w:val="hr-HR"/>
              </w:rPr>
            </w:pPr>
            <w:r w:rsidRPr="00B77C94">
              <w:rPr>
                <w:iCs/>
                <w:sz w:val="26"/>
                <w:szCs w:val="26"/>
                <w:shd w:val="clear" w:color="auto" w:fill="FFFFFF"/>
              </w:rPr>
              <w:sym w:font="Wingdings" w:char="F0A8"/>
            </w:r>
            <w:r w:rsidRPr="00B77C94">
              <w:rPr>
                <w:sz w:val="26"/>
                <w:szCs w:val="26"/>
                <w:lang w:val="hr-HR"/>
              </w:rPr>
              <w:t xml:space="preserve"> Trực tiếp</w:t>
            </w:r>
          </w:p>
          <w:p w14:paraId="610C3D19" w14:textId="7849E0A6" w:rsidR="00E03ACE" w:rsidRPr="00B77C94" w:rsidRDefault="00203414" w:rsidP="00B77C94">
            <w:pPr>
              <w:spacing w:after="0"/>
              <w:jc w:val="both"/>
              <w:rPr>
                <w:sz w:val="26"/>
                <w:szCs w:val="26"/>
                <w:lang w:val="hr-HR"/>
              </w:rPr>
            </w:pPr>
            <w:r w:rsidRPr="00B77C94">
              <w:rPr>
                <w:iCs/>
                <w:sz w:val="26"/>
                <w:szCs w:val="26"/>
                <w:shd w:val="clear" w:color="auto" w:fill="FFFFFF"/>
              </w:rPr>
              <w:sym w:font="Wingdings" w:char="F078"/>
            </w:r>
            <w:r w:rsidR="00E03ACE" w:rsidRPr="00B77C94">
              <w:rPr>
                <w:sz w:val="26"/>
                <w:szCs w:val="26"/>
                <w:lang w:val="hr-HR"/>
              </w:rPr>
              <w:t xml:space="preserve"> Trực tuyến</w:t>
            </w:r>
          </w:p>
          <w:p w14:paraId="2D90E4B0" w14:textId="77777777" w:rsidR="00E03ACE" w:rsidRPr="00B77C94" w:rsidRDefault="00E03ACE" w:rsidP="00B77C94">
            <w:pPr>
              <w:spacing w:after="0"/>
              <w:jc w:val="both"/>
              <w:rPr>
                <w:sz w:val="26"/>
                <w:szCs w:val="26"/>
                <w:lang w:val="hr-HR"/>
              </w:rPr>
            </w:pPr>
            <w:r w:rsidRPr="00B77C94">
              <w:rPr>
                <w:iCs/>
                <w:sz w:val="26"/>
                <w:szCs w:val="26"/>
                <w:shd w:val="clear" w:color="auto" w:fill="FFFFFF"/>
              </w:rPr>
              <w:sym w:font="Wingdings" w:char="F0A8"/>
            </w:r>
            <w:r w:rsidRPr="00B77C94">
              <w:rPr>
                <w:sz w:val="26"/>
                <w:szCs w:val="26"/>
                <w:lang w:val="hr-HR"/>
              </w:rPr>
              <w:t xml:space="preserve"> Qua dịch vụ bưu chính</w:t>
            </w:r>
          </w:p>
          <w:p w14:paraId="2AA21067" w14:textId="77777777" w:rsidR="00E03ACE" w:rsidRPr="00B77C94" w:rsidRDefault="00E03ACE" w:rsidP="00B77C94">
            <w:pPr>
              <w:spacing w:after="0"/>
              <w:jc w:val="both"/>
              <w:rPr>
                <w:sz w:val="26"/>
                <w:szCs w:val="26"/>
                <w:lang w:val="hr-HR"/>
              </w:rPr>
            </w:pPr>
            <w:r w:rsidRPr="00B77C94">
              <w:rPr>
                <w:iCs/>
                <w:sz w:val="26"/>
                <w:szCs w:val="26"/>
                <w:shd w:val="clear" w:color="auto" w:fill="FFFFFF"/>
              </w:rPr>
              <w:sym w:font="Wingdings" w:char="F0A8"/>
            </w:r>
            <w:r w:rsidRPr="00B77C94">
              <w:rPr>
                <w:sz w:val="26"/>
                <w:szCs w:val="26"/>
                <w:lang w:val="hr-HR"/>
              </w:rPr>
              <w:t xml:space="preserve"> Không quy định (trường hợp chọn phương án này thì chỉ chọn 1).</w:t>
            </w:r>
          </w:p>
        </w:tc>
      </w:tr>
      <w:tr w:rsidR="00E03ACE" w:rsidRPr="00B77C94" w14:paraId="11115617" w14:textId="77777777" w:rsidTr="00B77C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3156C34B"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88EEF95" w14:textId="77777777" w:rsidR="00E03ACE" w:rsidRPr="00B77C94" w:rsidRDefault="00E03ACE" w:rsidP="00B77C94">
            <w:pPr>
              <w:spacing w:before="60" w:after="0" w:line="240" w:lineRule="auto"/>
              <w:jc w:val="center"/>
              <w:rPr>
                <w:sz w:val="26"/>
                <w:szCs w:val="26"/>
              </w:rPr>
            </w:pPr>
            <w:r w:rsidRPr="00B77C94">
              <w:rPr>
                <w:sz w:val="26"/>
                <w:szCs w:val="26"/>
              </w:rPr>
              <w:t>Thành phần, số l</w:t>
            </w:r>
            <w:r w:rsidRPr="00B77C94">
              <w:rPr>
                <w:sz w:val="26"/>
                <w:szCs w:val="26"/>
                <w:lang w:val="vi-VN"/>
              </w:rPr>
              <w:t>ượ</w:t>
            </w:r>
            <w:r w:rsidRPr="00B77C94">
              <w:rPr>
                <w:sz w:val="26"/>
                <w:szCs w:val="26"/>
              </w:rPr>
              <w:t>ng hồ sơ</w:t>
            </w:r>
          </w:p>
        </w:tc>
        <w:tc>
          <w:tcPr>
            <w:tcW w:w="7512" w:type="dxa"/>
            <w:tcBorders>
              <w:top w:val="single" w:sz="4" w:space="0" w:color="auto"/>
              <w:left w:val="single" w:sz="4" w:space="0" w:color="auto"/>
              <w:bottom w:val="single" w:sz="4" w:space="0" w:color="auto"/>
              <w:right w:val="single" w:sz="4" w:space="0" w:color="auto"/>
            </w:tcBorders>
            <w:vAlign w:val="center"/>
          </w:tcPr>
          <w:p w14:paraId="41D116E1" w14:textId="77777777" w:rsidR="00203414" w:rsidRPr="00B77C94" w:rsidRDefault="00203414" w:rsidP="00B77C94">
            <w:pPr>
              <w:shd w:val="clear" w:color="auto" w:fill="FFFFFF"/>
              <w:spacing w:after="0"/>
              <w:jc w:val="both"/>
              <w:rPr>
                <w:sz w:val="26"/>
                <w:szCs w:val="26"/>
                <w:lang w:val="hr-HR"/>
              </w:rPr>
            </w:pPr>
            <w:r w:rsidRPr="00B77C94">
              <w:rPr>
                <w:iCs/>
                <w:sz w:val="26"/>
                <w:szCs w:val="26"/>
                <w:shd w:val="clear" w:color="auto" w:fill="FFFFFF"/>
              </w:rPr>
              <w:sym w:font="Wingdings" w:char="F078"/>
            </w:r>
            <w:r w:rsidR="00E03ACE" w:rsidRPr="00B77C94">
              <w:rPr>
                <w:sz w:val="26"/>
                <w:szCs w:val="26"/>
                <w:lang w:val="hr-HR"/>
              </w:rPr>
              <w:t xml:space="preserve"> Có quy định:</w:t>
            </w:r>
          </w:p>
          <w:p w14:paraId="127709A4" w14:textId="1BB675C7" w:rsidR="00203414" w:rsidRPr="00B77C94" w:rsidRDefault="00203414" w:rsidP="00B77C94">
            <w:pPr>
              <w:shd w:val="clear" w:color="auto" w:fill="FFFFFF"/>
              <w:spacing w:after="0"/>
              <w:jc w:val="both"/>
              <w:rPr>
                <w:sz w:val="26"/>
                <w:szCs w:val="26"/>
              </w:rPr>
            </w:pPr>
            <w:r w:rsidRPr="00B77C94">
              <w:rPr>
                <w:sz w:val="26"/>
                <w:szCs w:val="26"/>
              </w:rPr>
              <w:t>+ Thành phần: Tập tin kết xuất từ hệ thống DTI.</w:t>
            </w:r>
          </w:p>
          <w:p w14:paraId="4E8A1114" w14:textId="58103D0B" w:rsidR="00E03ACE" w:rsidRPr="00B77C94" w:rsidRDefault="00203414" w:rsidP="00B77C94">
            <w:pPr>
              <w:shd w:val="clear" w:color="auto" w:fill="FFFFFF"/>
              <w:spacing w:after="0"/>
              <w:jc w:val="both"/>
              <w:rPr>
                <w:sz w:val="26"/>
                <w:szCs w:val="26"/>
              </w:rPr>
            </w:pPr>
            <w:r w:rsidRPr="00B77C94">
              <w:rPr>
                <w:sz w:val="26"/>
                <w:szCs w:val="26"/>
              </w:rPr>
              <w:t>+ Tổ chức lập 02 bộ hồ sơ. Trong đó, 01 bộ lưu tại đơn vị, 01 bộ gửi Sở Giáo dục và Đào tạo.</w:t>
            </w:r>
          </w:p>
          <w:p w14:paraId="21BDFFF6" w14:textId="77777777" w:rsidR="00E03ACE" w:rsidRPr="00B77C94" w:rsidRDefault="00E03ACE" w:rsidP="00B77C94">
            <w:pPr>
              <w:shd w:val="clear" w:color="auto" w:fill="FFFFFF"/>
              <w:spacing w:after="0"/>
              <w:jc w:val="both"/>
              <w:rPr>
                <w:i/>
                <w:sz w:val="26"/>
                <w:szCs w:val="26"/>
              </w:rPr>
            </w:pPr>
            <w:r w:rsidRPr="00B77C94">
              <w:rPr>
                <w:iCs/>
                <w:sz w:val="26"/>
                <w:szCs w:val="26"/>
                <w:shd w:val="clear" w:color="auto" w:fill="FFFFFF"/>
              </w:rPr>
              <w:sym w:font="Wingdings" w:char="F0A8"/>
            </w:r>
            <w:r w:rsidRPr="00B77C94">
              <w:rPr>
                <w:sz w:val="26"/>
                <w:szCs w:val="26"/>
                <w:lang w:val="hr-HR"/>
              </w:rPr>
              <w:t xml:space="preserve"> Không quy định: Tích chọn trong trường hợp không có quy định.</w:t>
            </w:r>
          </w:p>
        </w:tc>
      </w:tr>
      <w:tr w:rsidR="00E03ACE" w:rsidRPr="00B77C94" w14:paraId="775C01AB" w14:textId="77777777" w:rsidTr="00B77C94">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61205C09"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177C180" w14:textId="77777777" w:rsidR="00E03ACE" w:rsidRPr="00B77C94" w:rsidRDefault="00E03ACE" w:rsidP="00B77C94">
            <w:pPr>
              <w:spacing w:before="60" w:after="0" w:line="240" w:lineRule="auto"/>
              <w:jc w:val="center"/>
              <w:rPr>
                <w:sz w:val="26"/>
                <w:szCs w:val="26"/>
              </w:rPr>
            </w:pPr>
            <w:r w:rsidRPr="00B77C94">
              <w:rPr>
                <w:sz w:val="26"/>
                <w:szCs w:val="26"/>
              </w:rPr>
              <w:t>Thời hạn giải quyết</w:t>
            </w:r>
          </w:p>
        </w:tc>
        <w:tc>
          <w:tcPr>
            <w:tcW w:w="7512" w:type="dxa"/>
            <w:tcBorders>
              <w:top w:val="single" w:sz="4" w:space="0" w:color="auto"/>
              <w:left w:val="single" w:sz="4" w:space="0" w:color="auto"/>
              <w:bottom w:val="single" w:sz="4" w:space="0" w:color="auto"/>
              <w:right w:val="single" w:sz="4" w:space="0" w:color="auto"/>
            </w:tcBorders>
            <w:vAlign w:val="center"/>
          </w:tcPr>
          <w:p w14:paraId="5A472B7B" w14:textId="5497FADE" w:rsidR="00E03ACE" w:rsidRPr="00B77C94" w:rsidRDefault="00203414" w:rsidP="00B77C94">
            <w:pPr>
              <w:spacing w:after="0"/>
              <w:jc w:val="both"/>
              <w:rPr>
                <w:i/>
                <w:sz w:val="26"/>
                <w:szCs w:val="26"/>
                <w:lang w:val="hr-HR"/>
              </w:rPr>
            </w:pPr>
            <w:r w:rsidRPr="00B77C94">
              <w:rPr>
                <w:sz w:val="26"/>
                <w:szCs w:val="26"/>
                <w:lang w:val="hr-HR"/>
              </w:rPr>
              <w:t>07 ngày làm việc</w:t>
            </w:r>
          </w:p>
        </w:tc>
      </w:tr>
      <w:tr w:rsidR="00E03ACE" w:rsidRPr="00B77C94" w14:paraId="47CF42C4" w14:textId="77777777" w:rsidTr="00B77C94">
        <w:trPr>
          <w:trHeight w:val="446"/>
        </w:trPr>
        <w:tc>
          <w:tcPr>
            <w:tcW w:w="823" w:type="dxa"/>
            <w:tcBorders>
              <w:top w:val="single" w:sz="4" w:space="0" w:color="auto"/>
              <w:left w:val="single" w:sz="4" w:space="0" w:color="auto"/>
              <w:right w:val="single" w:sz="4" w:space="0" w:color="auto"/>
            </w:tcBorders>
            <w:shd w:val="pct10" w:color="auto" w:fill="auto"/>
            <w:vAlign w:val="center"/>
          </w:tcPr>
          <w:p w14:paraId="1FB90438"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17E39F01" w14:textId="1C145974" w:rsidR="00E03ACE" w:rsidRPr="00B77C94" w:rsidRDefault="00E03ACE" w:rsidP="00B77C94">
            <w:pPr>
              <w:spacing w:before="60" w:after="0" w:line="240" w:lineRule="auto"/>
              <w:jc w:val="center"/>
              <w:rPr>
                <w:sz w:val="26"/>
                <w:szCs w:val="26"/>
              </w:rPr>
            </w:pPr>
            <w:r w:rsidRPr="00B77C94">
              <w:rPr>
                <w:sz w:val="26"/>
                <w:szCs w:val="26"/>
              </w:rPr>
              <w:t>Đối tượng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1257A7DB" w14:textId="28889203" w:rsidR="00E03ACE" w:rsidRPr="00B77C94" w:rsidRDefault="00203414" w:rsidP="00B77C94">
            <w:pPr>
              <w:spacing w:after="0"/>
              <w:jc w:val="both"/>
              <w:rPr>
                <w:i/>
                <w:sz w:val="26"/>
                <w:szCs w:val="26"/>
              </w:rPr>
            </w:pPr>
            <w:r w:rsidRPr="00B77C94">
              <w:rPr>
                <w:sz w:val="26"/>
                <w:szCs w:val="26"/>
              </w:rPr>
              <w:t>Tổ chức thực hiện đề xuất công nhận mức độ chuyển đổi số</w:t>
            </w:r>
          </w:p>
        </w:tc>
      </w:tr>
      <w:tr w:rsidR="00E03ACE" w:rsidRPr="00B77C94" w14:paraId="77347B28" w14:textId="77777777" w:rsidTr="00B77C94">
        <w:trPr>
          <w:trHeight w:val="446"/>
        </w:trPr>
        <w:tc>
          <w:tcPr>
            <w:tcW w:w="823" w:type="dxa"/>
            <w:vMerge w:val="restart"/>
            <w:tcBorders>
              <w:top w:val="single" w:sz="4" w:space="0" w:color="auto"/>
              <w:left w:val="single" w:sz="4" w:space="0" w:color="auto"/>
              <w:right w:val="single" w:sz="4" w:space="0" w:color="auto"/>
            </w:tcBorders>
            <w:shd w:val="pct10" w:color="auto" w:fill="auto"/>
            <w:vAlign w:val="center"/>
          </w:tcPr>
          <w:p w14:paraId="75413A9B"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val="restart"/>
            <w:tcBorders>
              <w:top w:val="single" w:sz="4" w:space="0" w:color="auto"/>
              <w:left w:val="single" w:sz="4" w:space="0" w:color="auto"/>
              <w:right w:val="single" w:sz="4" w:space="0" w:color="auto"/>
            </w:tcBorders>
            <w:shd w:val="pct10" w:color="auto" w:fill="auto"/>
            <w:vAlign w:val="center"/>
          </w:tcPr>
          <w:p w14:paraId="6272519B" w14:textId="77777777" w:rsidR="00E03ACE" w:rsidRPr="00B77C94" w:rsidRDefault="00E03ACE" w:rsidP="00B77C94">
            <w:pPr>
              <w:spacing w:before="60" w:after="0" w:line="240" w:lineRule="auto"/>
              <w:jc w:val="center"/>
              <w:rPr>
                <w:sz w:val="26"/>
                <w:szCs w:val="26"/>
                <w:lang w:val="hr-HR"/>
              </w:rPr>
            </w:pPr>
            <w:r w:rsidRPr="00B77C94">
              <w:rPr>
                <w:sz w:val="26"/>
                <w:szCs w:val="26"/>
                <w:lang w:val="hr-HR"/>
              </w:rPr>
              <w:t>Cơ quan giải quyết</w:t>
            </w:r>
          </w:p>
          <w:p w14:paraId="56B1868B" w14:textId="77777777" w:rsidR="00E03ACE" w:rsidRPr="00B77C94" w:rsidRDefault="00E03ACE" w:rsidP="00B77C94">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7383572A" w14:textId="77777777" w:rsidR="00E03ACE" w:rsidRPr="00B77C94" w:rsidRDefault="00E03ACE" w:rsidP="00B77C94">
            <w:pPr>
              <w:spacing w:after="0"/>
              <w:jc w:val="both"/>
              <w:rPr>
                <w:sz w:val="26"/>
                <w:szCs w:val="26"/>
                <w:lang w:val="hr-HR"/>
              </w:rPr>
            </w:pPr>
            <w:r w:rsidRPr="00B77C94">
              <w:rPr>
                <w:sz w:val="26"/>
                <w:szCs w:val="26"/>
                <w:lang w:val="hr-HR"/>
              </w:rPr>
              <w:t xml:space="preserve">- Cơ quan có thẩm quyền quyết định: </w:t>
            </w:r>
          </w:p>
          <w:p w14:paraId="10B3C9D7" w14:textId="46D59D9B" w:rsidR="00E03ACE" w:rsidRPr="00B77C94" w:rsidRDefault="00203414" w:rsidP="00B77C94">
            <w:pPr>
              <w:spacing w:after="0"/>
              <w:jc w:val="both"/>
              <w:rPr>
                <w:sz w:val="26"/>
                <w:szCs w:val="26"/>
                <w:lang w:val="hr-HR"/>
              </w:rPr>
            </w:pPr>
            <w:r w:rsidRPr="00B77C94">
              <w:rPr>
                <w:iCs/>
                <w:sz w:val="26"/>
                <w:szCs w:val="26"/>
                <w:shd w:val="clear" w:color="auto" w:fill="FFFFFF"/>
              </w:rPr>
              <w:sym w:font="Wingdings" w:char="F078"/>
            </w:r>
            <w:r w:rsidR="00E03ACE" w:rsidRPr="00B77C94">
              <w:rPr>
                <w:sz w:val="26"/>
                <w:szCs w:val="26"/>
                <w:lang w:val="hr-HR"/>
              </w:rPr>
              <w:t xml:space="preserve"> Có quy định: </w:t>
            </w:r>
            <w:r w:rsidRPr="00B77C94">
              <w:rPr>
                <w:sz w:val="26"/>
                <w:szCs w:val="26"/>
                <w:lang w:val="hr-HR"/>
              </w:rPr>
              <w:t>Sở Giáo dục và Đào tạo</w:t>
            </w:r>
            <w:r w:rsidR="00E03ACE" w:rsidRPr="00B77C94">
              <w:rPr>
                <w:sz w:val="26"/>
                <w:szCs w:val="26"/>
                <w:lang w:val="hr-HR"/>
              </w:rPr>
              <w:t>.</w:t>
            </w:r>
          </w:p>
          <w:p w14:paraId="5C530004" w14:textId="77777777" w:rsidR="00E03ACE" w:rsidRPr="00B77C94" w:rsidRDefault="00E03ACE" w:rsidP="00B77C94">
            <w:pPr>
              <w:spacing w:after="0"/>
              <w:jc w:val="both"/>
              <w:rPr>
                <w:i/>
                <w:sz w:val="26"/>
                <w:szCs w:val="26"/>
                <w:lang w:val="hr-HR"/>
              </w:rPr>
            </w:pPr>
            <w:r w:rsidRPr="00B77C94">
              <w:rPr>
                <w:iCs/>
                <w:sz w:val="26"/>
                <w:szCs w:val="26"/>
                <w:shd w:val="clear" w:color="auto" w:fill="FFFFFF"/>
              </w:rPr>
              <w:sym w:font="Wingdings" w:char="F0A8"/>
            </w:r>
            <w:r w:rsidRPr="00B77C94">
              <w:rPr>
                <w:i/>
                <w:sz w:val="26"/>
                <w:szCs w:val="26"/>
                <w:lang w:val="hr-HR"/>
              </w:rPr>
              <w:t xml:space="preserve"> </w:t>
            </w:r>
            <w:r w:rsidRPr="00B77C94">
              <w:rPr>
                <w:sz w:val="26"/>
                <w:szCs w:val="26"/>
                <w:lang w:val="hr-HR"/>
              </w:rPr>
              <w:t>Không quy định: Tích chọn trong trường hợp không có quy định.</w:t>
            </w:r>
          </w:p>
        </w:tc>
      </w:tr>
      <w:tr w:rsidR="00E03ACE" w:rsidRPr="00B77C94" w14:paraId="19B9E229" w14:textId="77777777" w:rsidTr="00B77C94">
        <w:trPr>
          <w:trHeight w:val="446"/>
        </w:trPr>
        <w:tc>
          <w:tcPr>
            <w:tcW w:w="823" w:type="dxa"/>
            <w:vMerge/>
            <w:tcBorders>
              <w:left w:val="single" w:sz="4" w:space="0" w:color="auto"/>
              <w:right w:val="single" w:sz="4" w:space="0" w:color="auto"/>
            </w:tcBorders>
            <w:shd w:val="pct10" w:color="auto" w:fill="auto"/>
            <w:vAlign w:val="center"/>
          </w:tcPr>
          <w:p w14:paraId="3365A857"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5DF7E05B" w14:textId="77777777" w:rsidR="00E03ACE" w:rsidRPr="00B77C94" w:rsidRDefault="00E03ACE" w:rsidP="00B77C94">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0966D93B" w14:textId="1A38FDB8" w:rsidR="00E03ACE" w:rsidRPr="00B77C94" w:rsidRDefault="00E03ACE" w:rsidP="00B77C94">
            <w:pPr>
              <w:spacing w:after="0"/>
              <w:jc w:val="both"/>
              <w:rPr>
                <w:sz w:val="26"/>
                <w:szCs w:val="26"/>
                <w:lang w:val="hr-HR"/>
              </w:rPr>
            </w:pPr>
            <w:r w:rsidRPr="00B77C94">
              <w:rPr>
                <w:sz w:val="26"/>
                <w:szCs w:val="26"/>
                <w:lang w:val="hr-HR"/>
              </w:rPr>
              <w:t xml:space="preserve">- Cơ quan trực tiếp thực hiện </w:t>
            </w:r>
            <w:r w:rsidR="00B77C94">
              <w:rPr>
                <w:sz w:val="26"/>
                <w:szCs w:val="26"/>
                <w:lang w:val="hr-HR"/>
              </w:rPr>
              <w:t>thủ tục hành chính</w:t>
            </w:r>
            <w:r w:rsidRPr="00B77C94">
              <w:rPr>
                <w:sz w:val="26"/>
                <w:szCs w:val="26"/>
                <w:lang w:val="hr-HR"/>
              </w:rPr>
              <w:t xml:space="preserve">: </w:t>
            </w:r>
          </w:p>
          <w:p w14:paraId="0CD360F4" w14:textId="77777777" w:rsidR="00203414" w:rsidRPr="00B77C94" w:rsidRDefault="00203414" w:rsidP="00B77C94">
            <w:pPr>
              <w:spacing w:after="0"/>
              <w:jc w:val="both"/>
              <w:rPr>
                <w:sz w:val="26"/>
                <w:szCs w:val="26"/>
                <w:lang w:val="hr-HR"/>
              </w:rPr>
            </w:pPr>
            <w:r w:rsidRPr="00B77C94">
              <w:rPr>
                <w:iCs/>
                <w:sz w:val="26"/>
                <w:szCs w:val="26"/>
                <w:shd w:val="clear" w:color="auto" w:fill="FFFFFF"/>
              </w:rPr>
              <w:sym w:font="Wingdings" w:char="F078"/>
            </w:r>
            <w:r w:rsidRPr="00B77C94">
              <w:rPr>
                <w:sz w:val="26"/>
                <w:szCs w:val="26"/>
                <w:lang w:val="hr-HR"/>
              </w:rPr>
              <w:t xml:space="preserve"> Có quy định: Sở Giáo dục và Đào tạo.</w:t>
            </w:r>
          </w:p>
          <w:p w14:paraId="5ACD86D1" w14:textId="77777777" w:rsidR="00E03ACE" w:rsidRPr="00B77C94" w:rsidRDefault="00E03ACE" w:rsidP="00B77C94">
            <w:pPr>
              <w:spacing w:after="0"/>
              <w:jc w:val="both"/>
              <w:rPr>
                <w:i/>
                <w:sz w:val="26"/>
                <w:szCs w:val="26"/>
                <w:lang w:val="hr-HR"/>
              </w:rPr>
            </w:pPr>
            <w:r w:rsidRPr="00B77C94">
              <w:rPr>
                <w:iCs/>
                <w:sz w:val="26"/>
                <w:szCs w:val="26"/>
                <w:shd w:val="clear" w:color="auto" w:fill="FFFFFF"/>
              </w:rPr>
              <w:sym w:font="Wingdings" w:char="F0A8"/>
            </w:r>
            <w:r w:rsidRPr="00B77C94">
              <w:rPr>
                <w:i/>
                <w:sz w:val="26"/>
                <w:szCs w:val="26"/>
                <w:lang w:val="hr-HR"/>
              </w:rPr>
              <w:t xml:space="preserve"> </w:t>
            </w:r>
            <w:r w:rsidRPr="00B77C94">
              <w:rPr>
                <w:sz w:val="26"/>
                <w:szCs w:val="26"/>
                <w:lang w:val="hr-HR"/>
              </w:rPr>
              <w:t>Không quy định: Tích chọn trong trường hợp không có quy định.</w:t>
            </w:r>
          </w:p>
        </w:tc>
      </w:tr>
      <w:tr w:rsidR="00E03ACE" w:rsidRPr="00B77C94" w14:paraId="5BD09DAF" w14:textId="77777777" w:rsidTr="00B77C94">
        <w:trPr>
          <w:trHeight w:val="446"/>
        </w:trPr>
        <w:tc>
          <w:tcPr>
            <w:tcW w:w="823" w:type="dxa"/>
            <w:vMerge/>
            <w:tcBorders>
              <w:left w:val="single" w:sz="4" w:space="0" w:color="auto"/>
              <w:right w:val="single" w:sz="4" w:space="0" w:color="auto"/>
            </w:tcBorders>
            <w:shd w:val="pct10" w:color="auto" w:fill="auto"/>
            <w:vAlign w:val="center"/>
          </w:tcPr>
          <w:p w14:paraId="0B25F765"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4A908F85" w14:textId="77777777" w:rsidR="00E03ACE" w:rsidRPr="00B77C94" w:rsidRDefault="00E03ACE" w:rsidP="00B77C94">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26DEB324" w14:textId="0F3109E6" w:rsidR="00E03ACE" w:rsidRPr="00B77C94" w:rsidRDefault="00E03ACE" w:rsidP="00B77C94">
            <w:pPr>
              <w:spacing w:after="0"/>
              <w:jc w:val="both"/>
              <w:rPr>
                <w:sz w:val="26"/>
                <w:szCs w:val="26"/>
                <w:lang w:val="hr-HR"/>
              </w:rPr>
            </w:pPr>
            <w:r w:rsidRPr="00B77C94">
              <w:rPr>
                <w:sz w:val="26"/>
                <w:szCs w:val="26"/>
                <w:lang w:val="hr-HR"/>
              </w:rPr>
              <w:t xml:space="preserve">- Cơ quan phối hợp thực hiện </w:t>
            </w:r>
            <w:r w:rsidR="00B77C94">
              <w:rPr>
                <w:sz w:val="26"/>
                <w:szCs w:val="26"/>
                <w:lang w:val="hr-HR"/>
              </w:rPr>
              <w:t>thủ tục hành chính</w:t>
            </w:r>
            <w:r w:rsidRPr="00B77C94">
              <w:rPr>
                <w:sz w:val="26"/>
                <w:szCs w:val="26"/>
                <w:lang w:val="hr-HR"/>
              </w:rPr>
              <w:t xml:space="preserve">: </w:t>
            </w:r>
          </w:p>
          <w:p w14:paraId="488B2D0A" w14:textId="56E2501B" w:rsidR="00E03ACE" w:rsidRPr="00B77C94" w:rsidRDefault="00E03ACE" w:rsidP="00B77C94">
            <w:pPr>
              <w:spacing w:after="0"/>
              <w:jc w:val="both"/>
              <w:rPr>
                <w:sz w:val="26"/>
                <w:szCs w:val="26"/>
                <w:lang w:val="hr-HR"/>
              </w:rPr>
            </w:pPr>
            <w:r w:rsidRPr="00B77C94">
              <w:rPr>
                <w:iCs/>
                <w:sz w:val="26"/>
                <w:szCs w:val="26"/>
                <w:shd w:val="clear" w:color="auto" w:fill="FFFFFF"/>
              </w:rPr>
              <w:sym w:font="Wingdings" w:char="F0A8"/>
            </w:r>
            <w:r w:rsidRPr="00B77C94">
              <w:rPr>
                <w:sz w:val="26"/>
                <w:szCs w:val="26"/>
                <w:lang w:val="hr-HR"/>
              </w:rPr>
              <w:t xml:space="preserve"> Có quy định: Nhập tên cơ quan/chức danh người phối hợp tham mưu cho cơ quan quyết định kết quả </w:t>
            </w:r>
            <w:r w:rsidR="00B77C94">
              <w:rPr>
                <w:sz w:val="26"/>
                <w:szCs w:val="26"/>
                <w:lang w:val="hr-HR"/>
              </w:rPr>
              <w:t>thủ tục hành chính</w:t>
            </w:r>
            <w:r w:rsidRPr="00B77C94">
              <w:rPr>
                <w:sz w:val="26"/>
                <w:szCs w:val="26"/>
                <w:lang w:val="hr-HR"/>
              </w:rPr>
              <w:t>.</w:t>
            </w:r>
          </w:p>
          <w:p w14:paraId="1E4BC4FB" w14:textId="267BB2F8" w:rsidR="00E03ACE" w:rsidRPr="00B77C94" w:rsidRDefault="00203414" w:rsidP="00B77C94">
            <w:pPr>
              <w:spacing w:after="0"/>
              <w:jc w:val="both"/>
              <w:rPr>
                <w:sz w:val="26"/>
                <w:szCs w:val="26"/>
                <w:lang w:val="hr-HR"/>
              </w:rPr>
            </w:pPr>
            <w:r w:rsidRPr="00B77C94">
              <w:rPr>
                <w:iCs/>
                <w:sz w:val="26"/>
                <w:szCs w:val="26"/>
                <w:shd w:val="clear" w:color="auto" w:fill="FFFFFF"/>
              </w:rPr>
              <w:sym w:font="Wingdings" w:char="F078"/>
            </w:r>
            <w:r w:rsidR="00E03ACE" w:rsidRPr="00B77C94">
              <w:rPr>
                <w:i/>
                <w:sz w:val="26"/>
                <w:szCs w:val="26"/>
                <w:lang w:val="hr-HR"/>
              </w:rPr>
              <w:t xml:space="preserve"> </w:t>
            </w:r>
            <w:r w:rsidR="00E03ACE" w:rsidRPr="00B77C94">
              <w:rPr>
                <w:sz w:val="26"/>
                <w:szCs w:val="26"/>
                <w:lang w:val="hr-HR"/>
              </w:rPr>
              <w:t>Không quy định: Tích chọn trong trường hợp không có quy định.</w:t>
            </w:r>
          </w:p>
        </w:tc>
      </w:tr>
      <w:tr w:rsidR="00E03ACE" w:rsidRPr="00B77C94" w14:paraId="3F25508B" w14:textId="77777777" w:rsidTr="00B77C94">
        <w:trPr>
          <w:trHeight w:val="446"/>
        </w:trPr>
        <w:tc>
          <w:tcPr>
            <w:tcW w:w="823" w:type="dxa"/>
            <w:tcBorders>
              <w:left w:val="single" w:sz="4" w:space="0" w:color="auto"/>
              <w:right w:val="single" w:sz="4" w:space="0" w:color="auto"/>
            </w:tcBorders>
            <w:shd w:val="pct10" w:color="auto" w:fill="auto"/>
            <w:vAlign w:val="center"/>
          </w:tcPr>
          <w:p w14:paraId="6D3E2DDE"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left w:val="single" w:sz="4" w:space="0" w:color="auto"/>
              <w:right w:val="single" w:sz="4" w:space="0" w:color="auto"/>
            </w:tcBorders>
            <w:shd w:val="pct10" w:color="auto" w:fill="auto"/>
            <w:vAlign w:val="center"/>
          </w:tcPr>
          <w:p w14:paraId="0572A20D" w14:textId="77777777" w:rsidR="00E03ACE" w:rsidRPr="00B77C94" w:rsidRDefault="00E03ACE" w:rsidP="00B77C94">
            <w:pPr>
              <w:spacing w:before="60" w:after="0" w:line="240" w:lineRule="auto"/>
              <w:jc w:val="center"/>
              <w:rPr>
                <w:sz w:val="26"/>
                <w:szCs w:val="26"/>
                <w:lang w:val="hr-HR"/>
              </w:rPr>
            </w:pPr>
            <w:r w:rsidRPr="00B77C94">
              <w:rPr>
                <w:sz w:val="26"/>
                <w:szCs w:val="26"/>
                <w:lang w:val="hr-HR"/>
              </w:rPr>
              <w:t>Kết quả thực hiện</w:t>
            </w:r>
          </w:p>
          <w:p w14:paraId="19BF7EB4" w14:textId="77777777" w:rsidR="00E03ACE" w:rsidRPr="00B77C94" w:rsidRDefault="00E03ACE" w:rsidP="00B77C94">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626C78C9" w14:textId="0D3CDCE9" w:rsidR="00E03ACE" w:rsidRPr="00B77C94" w:rsidRDefault="00203414" w:rsidP="00B77C94">
            <w:pPr>
              <w:spacing w:after="0"/>
              <w:jc w:val="both"/>
              <w:rPr>
                <w:sz w:val="26"/>
                <w:szCs w:val="26"/>
                <w:lang w:val="hr-HR"/>
              </w:rPr>
            </w:pPr>
            <w:r w:rsidRPr="00B77C94">
              <w:rPr>
                <w:iCs/>
                <w:sz w:val="26"/>
                <w:szCs w:val="26"/>
                <w:shd w:val="clear" w:color="auto" w:fill="FFFFFF"/>
              </w:rPr>
              <w:sym w:font="Wingdings" w:char="F078"/>
            </w:r>
            <w:r w:rsidR="00E03ACE" w:rsidRPr="00B77C94">
              <w:rPr>
                <w:sz w:val="26"/>
                <w:szCs w:val="26"/>
                <w:lang w:val="hr-HR"/>
              </w:rPr>
              <w:t xml:space="preserve"> Có quy định: </w:t>
            </w:r>
            <w:r w:rsidRPr="00B77C94">
              <w:rPr>
                <w:sz w:val="26"/>
                <w:szCs w:val="26"/>
                <w:lang w:val="hr-HR"/>
              </w:rPr>
              <w:t>Quyết định công nhận mức độ chuyển đổi số của Giám đốc Sở Giáo dục và Đào tạo</w:t>
            </w:r>
          </w:p>
          <w:p w14:paraId="7662961A" w14:textId="77777777" w:rsidR="00E03ACE" w:rsidRPr="00B77C94" w:rsidRDefault="00E03ACE" w:rsidP="00B77C94">
            <w:pPr>
              <w:spacing w:after="0"/>
              <w:jc w:val="both"/>
              <w:rPr>
                <w:sz w:val="26"/>
                <w:szCs w:val="26"/>
                <w:lang w:val="hr-HR"/>
              </w:rPr>
            </w:pPr>
            <w:r w:rsidRPr="00B77C94">
              <w:rPr>
                <w:iCs/>
                <w:sz w:val="26"/>
                <w:szCs w:val="26"/>
                <w:shd w:val="clear" w:color="auto" w:fill="FFFFFF"/>
              </w:rPr>
              <w:sym w:font="Wingdings" w:char="F0A8"/>
            </w:r>
            <w:r w:rsidRPr="00B77C94">
              <w:rPr>
                <w:sz w:val="26"/>
                <w:szCs w:val="26"/>
                <w:lang w:val="hr-HR"/>
              </w:rPr>
              <w:t xml:space="preserve"> Không quy định: Tích chọn trong trường hợp không có quy định.</w:t>
            </w:r>
          </w:p>
        </w:tc>
      </w:tr>
      <w:tr w:rsidR="00E03ACE" w:rsidRPr="00B77C94" w14:paraId="0B1E788C" w14:textId="77777777" w:rsidTr="00B77C94">
        <w:trPr>
          <w:trHeight w:val="587"/>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158FA9F5"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4377DE17" w14:textId="77777777" w:rsidR="00E03ACE" w:rsidRPr="00B77C94" w:rsidRDefault="00E03ACE" w:rsidP="00B77C94">
            <w:pPr>
              <w:spacing w:before="60" w:after="0" w:line="240" w:lineRule="auto"/>
              <w:jc w:val="center"/>
              <w:rPr>
                <w:sz w:val="26"/>
                <w:szCs w:val="26"/>
                <w:lang w:val="vi-VN"/>
              </w:rPr>
            </w:pPr>
            <w:r w:rsidRPr="00B77C94">
              <w:rPr>
                <w:sz w:val="26"/>
                <w:szCs w:val="26"/>
                <w:lang w:val="vi-VN"/>
              </w:rPr>
              <w:t>Phí, lệ phí</w:t>
            </w:r>
          </w:p>
        </w:tc>
        <w:tc>
          <w:tcPr>
            <w:tcW w:w="7512" w:type="dxa"/>
            <w:tcBorders>
              <w:top w:val="single" w:sz="4" w:space="0" w:color="auto"/>
              <w:left w:val="single" w:sz="4" w:space="0" w:color="auto"/>
              <w:bottom w:val="single" w:sz="4" w:space="0" w:color="auto"/>
              <w:right w:val="single" w:sz="4" w:space="0" w:color="auto"/>
            </w:tcBorders>
            <w:vAlign w:val="center"/>
          </w:tcPr>
          <w:p w14:paraId="688FFA22" w14:textId="77777777" w:rsidR="00E03ACE" w:rsidRPr="00B77C94" w:rsidRDefault="00E03ACE" w:rsidP="00B77C94">
            <w:pPr>
              <w:spacing w:after="0"/>
              <w:jc w:val="both"/>
              <w:rPr>
                <w:sz w:val="26"/>
                <w:szCs w:val="26"/>
              </w:rPr>
            </w:pPr>
            <w:r w:rsidRPr="00B77C94">
              <w:rPr>
                <w:iCs/>
                <w:sz w:val="26"/>
                <w:szCs w:val="26"/>
                <w:shd w:val="clear" w:color="auto" w:fill="FFFFFF"/>
              </w:rPr>
              <w:sym w:font="Wingdings" w:char="F0A8"/>
            </w:r>
            <w:r w:rsidRPr="00B77C94">
              <w:rPr>
                <w:sz w:val="26"/>
                <w:szCs w:val="26"/>
              </w:rPr>
              <w:t xml:space="preserve"> Có quy định phí/lệ phí: Nhập số tiền (Đơn vị tính: VNĐ). </w:t>
            </w:r>
          </w:p>
          <w:p w14:paraId="767BEC20" w14:textId="69E50B0A" w:rsidR="00E03ACE" w:rsidRPr="00B77C94" w:rsidRDefault="00203414" w:rsidP="00B77C94">
            <w:pPr>
              <w:spacing w:after="0"/>
              <w:jc w:val="both"/>
              <w:rPr>
                <w:sz w:val="26"/>
                <w:szCs w:val="26"/>
                <w:lang w:val="hr-HR"/>
              </w:rPr>
            </w:pPr>
            <w:r w:rsidRPr="00B77C94">
              <w:rPr>
                <w:iCs/>
                <w:sz w:val="26"/>
                <w:szCs w:val="26"/>
                <w:shd w:val="clear" w:color="auto" w:fill="FFFFFF"/>
              </w:rPr>
              <w:sym w:font="Wingdings" w:char="F078"/>
            </w:r>
            <w:r w:rsidR="00E03ACE" w:rsidRPr="00B77C94">
              <w:rPr>
                <w:iCs/>
                <w:sz w:val="26"/>
                <w:szCs w:val="26"/>
                <w:shd w:val="clear" w:color="auto" w:fill="FFFFFF"/>
              </w:rPr>
              <w:t xml:space="preserve"> </w:t>
            </w:r>
            <w:r w:rsidR="00E03ACE" w:rsidRPr="00B77C94">
              <w:rPr>
                <w:sz w:val="26"/>
                <w:szCs w:val="26"/>
                <w:lang w:val="hr-HR"/>
              </w:rPr>
              <w:t>Không quy định: Tích chọn trong trường hợp không có quy định.</w:t>
            </w:r>
          </w:p>
        </w:tc>
      </w:tr>
      <w:tr w:rsidR="00E03ACE" w:rsidRPr="00B77C94" w14:paraId="0F9AEABB" w14:textId="77777777" w:rsidTr="00B77C94">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2B033C25"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6273481" w14:textId="77777777" w:rsidR="00E03ACE" w:rsidRPr="00B77C94" w:rsidRDefault="00E03ACE" w:rsidP="00B77C94">
            <w:pPr>
              <w:spacing w:before="60" w:after="0" w:line="240" w:lineRule="auto"/>
              <w:jc w:val="center"/>
              <w:rPr>
                <w:sz w:val="26"/>
                <w:szCs w:val="26"/>
                <w:lang w:val="vi-VN"/>
              </w:rPr>
            </w:pPr>
            <w:r w:rsidRPr="00B77C94">
              <w:rPr>
                <w:spacing w:val="-6"/>
                <w:sz w:val="26"/>
                <w:szCs w:val="26"/>
              </w:rPr>
              <w:t>Tên mẫu đơn, mẫu t</w:t>
            </w:r>
            <w:r w:rsidRPr="00B77C94">
              <w:rPr>
                <w:spacing w:val="-6"/>
                <w:sz w:val="26"/>
                <w:szCs w:val="26"/>
                <w:lang w:val="vi-VN"/>
              </w:rPr>
              <w:t>ờ</w:t>
            </w:r>
            <w:r w:rsidRPr="00B77C94">
              <w:rPr>
                <w:spacing w:val="-6"/>
                <w:sz w:val="26"/>
                <w:szCs w:val="26"/>
              </w:rPr>
              <w:t xml:space="preserve"> khai</w:t>
            </w:r>
          </w:p>
        </w:tc>
        <w:tc>
          <w:tcPr>
            <w:tcW w:w="7512" w:type="dxa"/>
            <w:tcBorders>
              <w:top w:val="single" w:sz="4" w:space="0" w:color="auto"/>
              <w:left w:val="single" w:sz="4" w:space="0" w:color="auto"/>
              <w:bottom w:val="single" w:sz="4" w:space="0" w:color="auto"/>
              <w:right w:val="single" w:sz="4" w:space="0" w:color="auto"/>
            </w:tcBorders>
            <w:vAlign w:val="center"/>
          </w:tcPr>
          <w:p w14:paraId="19160345" w14:textId="77777777" w:rsidR="00E03ACE" w:rsidRPr="00B77C94" w:rsidRDefault="00E03ACE" w:rsidP="00B77C94">
            <w:pPr>
              <w:spacing w:after="0"/>
              <w:jc w:val="both"/>
              <w:rPr>
                <w:sz w:val="26"/>
                <w:szCs w:val="26"/>
              </w:rPr>
            </w:pPr>
            <w:r w:rsidRPr="00B77C94">
              <w:rPr>
                <w:iCs/>
                <w:sz w:val="26"/>
                <w:szCs w:val="26"/>
                <w:shd w:val="clear" w:color="auto" w:fill="FFFFFF"/>
              </w:rPr>
              <w:sym w:font="Wingdings" w:char="F0A8"/>
            </w:r>
            <w:r w:rsidRPr="00B77C94">
              <w:rPr>
                <w:sz w:val="26"/>
                <w:szCs w:val="26"/>
              </w:rPr>
              <w:t xml:space="preserve"> Có quy định: Nhập tên Mẫu đơn, tờ khai và đính kèm file mẫu đơn/tờ khai. </w:t>
            </w:r>
          </w:p>
          <w:p w14:paraId="7C882FB3" w14:textId="247D4AF3" w:rsidR="00E03ACE" w:rsidRPr="00B77C94" w:rsidRDefault="00203414" w:rsidP="00B77C94">
            <w:pPr>
              <w:spacing w:after="0"/>
              <w:jc w:val="both"/>
              <w:rPr>
                <w:i/>
                <w:sz w:val="26"/>
                <w:szCs w:val="26"/>
              </w:rPr>
            </w:pPr>
            <w:r w:rsidRPr="00B77C94">
              <w:rPr>
                <w:iCs/>
                <w:sz w:val="26"/>
                <w:szCs w:val="26"/>
                <w:shd w:val="clear" w:color="auto" w:fill="FFFFFF"/>
              </w:rPr>
              <w:sym w:font="Wingdings" w:char="F078"/>
            </w:r>
            <w:r w:rsidR="00E03ACE" w:rsidRPr="00B77C94">
              <w:rPr>
                <w:sz w:val="26"/>
                <w:szCs w:val="26"/>
                <w:lang w:val="hr-HR"/>
              </w:rPr>
              <w:t xml:space="preserve"> Không quy định: Tích chọn trong trường hợp không có quy định.</w:t>
            </w:r>
          </w:p>
        </w:tc>
      </w:tr>
      <w:tr w:rsidR="00E03ACE" w:rsidRPr="00B77C94" w14:paraId="0688F363" w14:textId="77777777" w:rsidTr="00B77C94">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52BAF6C" w14:textId="77777777" w:rsidR="00E03ACE" w:rsidRPr="00B77C94" w:rsidRDefault="00E03ACE" w:rsidP="00B77C94">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7F59182" w14:textId="730704EF" w:rsidR="00E03ACE" w:rsidRPr="00B77C94" w:rsidRDefault="00E03ACE" w:rsidP="00B77C94">
            <w:pPr>
              <w:spacing w:before="60" w:after="0" w:line="240" w:lineRule="auto"/>
              <w:jc w:val="center"/>
              <w:rPr>
                <w:spacing w:val="-6"/>
                <w:sz w:val="26"/>
                <w:szCs w:val="26"/>
              </w:rPr>
            </w:pPr>
            <w:r w:rsidRPr="00B77C94">
              <w:rPr>
                <w:sz w:val="26"/>
                <w:szCs w:val="26"/>
              </w:rPr>
              <w:t xml:space="preserve">Yêu cầu, điều kiện thực hiện </w:t>
            </w:r>
            <w:r w:rsidR="00B77C94">
              <w:rPr>
                <w:sz w:val="26"/>
                <w:szCs w:val="26"/>
                <w:lang w:val="hr-HR"/>
              </w:rPr>
              <w:t>thủ tục hành chính</w:t>
            </w:r>
          </w:p>
        </w:tc>
        <w:tc>
          <w:tcPr>
            <w:tcW w:w="7512" w:type="dxa"/>
            <w:tcBorders>
              <w:top w:val="single" w:sz="4" w:space="0" w:color="auto"/>
              <w:left w:val="single" w:sz="4" w:space="0" w:color="auto"/>
              <w:bottom w:val="single" w:sz="4" w:space="0" w:color="auto"/>
              <w:right w:val="single" w:sz="4" w:space="0" w:color="auto"/>
            </w:tcBorders>
            <w:vAlign w:val="center"/>
          </w:tcPr>
          <w:p w14:paraId="62DC08CF" w14:textId="77777777" w:rsidR="00E03ACE" w:rsidRPr="00B77C94" w:rsidRDefault="00E03ACE" w:rsidP="00B77C94">
            <w:pPr>
              <w:spacing w:after="0"/>
              <w:jc w:val="both"/>
              <w:rPr>
                <w:sz w:val="26"/>
                <w:szCs w:val="26"/>
                <w:shd w:val="clear" w:color="auto" w:fill="FFFFFF"/>
              </w:rPr>
            </w:pPr>
            <w:r w:rsidRPr="00B77C94">
              <w:rPr>
                <w:iCs/>
                <w:sz w:val="26"/>
                <w:szCs w:val="26"/>
                <w:shd w:val="clear" w:color="auto" w:fill="FFFFFF"/>
              </w:rPr>
              <w:sym w:font="Wingdings" w:char="F0A8"/>
            </w:r>
            <w:r w:rsidRPr="00B77C94">
              <w:rPr>
                <w:sz w:val="26"/>
                <w:szCs w:val="26"/>
                <w:shd w:val="clear" w:color="auto" w:fill="FFFFFF"/>
              </w:rPr>
              <w:t xml:space="preserve"> Có quy định: Nhập đầy đủ nội dung từng yêu cầu, điều kiện. </w:t>
            </w:r>
          </w:p>
          <w:p w14:paraId="2E4ACC36" w14:textId="3C8181BD" w:rsidR="00E03ACE" w:rsidRPr="00B77C94" w:rsidRDefault="00203414" w:rsidP="00B77C94">
            <w:pPr>
              <w:spacing w:after="0"/>
              <w:jc w:val="both"/>
              <w:rPr>
                <w:sz w:val="26"/>
                <w:szCs w:val="26"/>
                <w:shd w:val="clear" w:color="auto" w:fill="FFFFFF"/>
              </w:rPr>
            </w:pPr>
            <w:r w:rsidRPr="00B77C94">
              <w:rPr>
                <w:iCs/>
                <w:sz w:val="26"/>
                <w:szCs w:val="26"/>
                <w:shd w:val="clear" w:color="auto" w:fill="FFFFFF"/>
              </w:rPr>
              <w:sym w:font="Wingdings" w:char="F078"/>
            </w:r>
            <w:r w:rsidR="00E03ACE" w:rsidRPr="00B77C94">
              <w:rPr>
                <w:sz w:val="26"/>
                <w:szCs w:val="26"/>
                <w:lang w:val="hr-HR"/>
              </w:rPr>
              <w:t xml:space="preserve"> Không quy định: Tích chọn trong trường hợp không có quy định.</w:t>
            </w:r>
          </w:p>
        </w:tc>
      </w:tr>
    </w:tbl>
    <w:p w14:paraId="4599E9DF" w14:textId="77777777" w:rsidR="003E4047" w:rsidRPr="00E51764" w:rsidRDefault="003E4047" w:rsidP="003E4047">
      <w:pPr>
        <w:jc w:val="center"/>
        <w:rPr>
          <w:b/>
          <w:bCs/>
          <w:color w:val="000000"/>
          <w:sz w:val="26"/>
          <w:szCs w:val="26"/>
        </w:rPr>
      </w:pPr>
    </w:p>
    <w:p w14:paraId="3CADDEE9" w14:textId="77777777" w:rsidR="003E4047" w:rsidRPr="00E51764" w:rsidRDefault="003E4047" w:rsidP="003E4047">
      <w:pPr>
        <w:jc w:val="center"/>
        <w:rPr>
          <w:b/>
          <w:bCs/>
          <w:color w:val="000000"/>
          <w:sz w:val="26"/>
          <w:szCs w:val="26"/>
        </w:rPr>
      </w:pPr>
    </w:p>
    <w:p w14:paraId="754D74BF" w14:textId="77777777" w:rsidR="003E4047" w:rsidRPr="00E51764" w:rsidRDefault="003E4047" w:rsidP="003E4047">
      <w:pPr>
        <w:spacing w:after="120"/>
        <w:jc w:val="center"/>
        <w:rPr>
          <w:i/>
          <w:sz w:val="26"/>
          <w:szCs w:val="26"/>
        </w:rPr>
      </w:pPr>
    </w:p>
    <w:p w14:paraId="3784B700" w14:textId="77777777" w:rsidR="003E4047" w:rsidRPr="00E51764" w:rsidRDefault="003E4047" w:rsidP="003E4047">
      <w:pPr>
        <w:spacing w:after="120"/>
        <w:jc w:val="both"/>
        <w:rPr>
          <w:sz w:val="22"/>
        </w:rPr>
      </w:pPr>
    </w:p>
    <w:p w14:paraId="494A525A" w14:textId="77777777" w:rsidR="003E4047" w:rsidRPr="00773040" w:rsidRDefault="003E4047" w:rsidP="0029071F">
      <w:pPr>
        <w:pStyle w:val="NormalWeb"/>
        <w:spacing w:beforeAutospacing="0" w:after="120" w:afterAutospacing="0" w:line="340" w:lineRule="exact"/>
        <w:ind w:firstLine="720"/>
        <w:jc w:val="both"/>
        <w:rPr>
          <w:b/>
          <w:bCs/>
          <w:color w:val="000000" w:themeColor="text1"/>
          <w:sz w:val="28"/>
          <w:szCs w:val="28"/>
          <w:lang w:val="vi-VN"/>
        </w:rPr>
      </w:pPr>
    </w:p>
    <w:sectPr w:rsidR="003E4047" w:rsidRPr="00773040" w:rsidSect="003003F1">
      <w:headerReference w:type="default" r:id="rId8"/>
      <w:footerReference w:type="default" r:id="rId9"/>
      <w:pgSz w:w="11907" w:h="16840"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FA135" w14:textId="77777777" w:rsidR="005C1441" w:rsidRDefault="005C1441" w:rsidP="00563088">
      <w:pPr>
        <w:spacing w:after="0" w:line="240" w:lineRule="auto"/>
      </w:pPr>
      <w:r>
        <w:separator/>
      </w:r>
    </w:p>
  </w:endnote>
  <w:endnote w:type="continuationSeparator" w:id="0">
    <w:p w14:paraId="14563B8F" w14:textId="77777777" w:rsidR="005C1441" w:rsidRDefault="005C1441" w:rsidP="005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4E28" w14:textId="77777777" w:rsidR="003E4047" w:rsidRDefault="003E4047">
    <w:pPr>
      <w:pStyle w:val="Footer"/>
      <w:jc w:val="right"/>
    </w:pPr>
  </w:p>
  <w:p w14:paraId="7CD61CD5" w14:textId="77777777" w:rsidR="003E4047" w:rsidRDefault="003E40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FD130" w14:textId="77777777" w:rsidR="005C1441" w:rsidRDefault="005C1441" w:rsidP="00563088">
      <w:pPr>
        <w:spacing w:after="0" w:line="240" w:lineRule="auto"/>
      </w:pPr>
      <w:r>
        <w:separator/>
      </w:r>
    </w:p>
  </w:footnote>
  <w:footnote w:type="continuationSeparator" w:id="0">
    <w:p w14:paraId="486FBF2F" w14:textId="77777777" w:rsidR="005C1441" w:rsidRDefault="005C1441" w:rsidP="0056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138B" w14:textId="77777777" w:rsidR="003E4047" w:rsidRPr="00B06D42" w:rsidRDefault="003E4047">
    <w:pPr>
      <w:pStyle w:val="Header"/>
      <w:jc w:val="cent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A82EE2"/>
    <w:multiLevelType w:val="singleLevel"/>
    <w:tmpl w:val="B2A82EE2"/>
    <w:lvl w:ilvl="0">
      <w:start w:val="1"/>
      <w:numFmt w:val="decimal"/>
      <w:suff w:val="space"/>
      <w:lvlText w:val="%1."/>
      <w:lvlJc w:val="left"/>
      <w:pPr>
        <w:ind w:left="120"/>
      </w:pPr>
      <w:rPr>
        <w:rFonts w:hint="default"/>
        <w:b/>
        <w:bCs/>
      </w:rPr>
    </w:lvl>
  </w:abstractNum>
  <w:abstractNum w:abstractNumId="1" w15:restartNumberingAfterBreak="0">
    <w:nsid w:val="BFE80200"/>
    <w:multiLevelType w:val="singleLevel"/>
    <w:tmpl w:val="A82E81DE"/>
    <w:lvl w:ilvl="0">
      <w:start w:val="2"/>
      <w:numFmt w:val="decimal"/>
      <w:suff w:val="space"/>
      <w:lvlText w:val="%1."/>
      <w:lvlJc w:val="left"/>
      <w:rPr>
        <w:b/>
      </w:rPr>
    </w:lvl>
  </w:abstractNum>
  <w:abstractNum w:abstractNumId="2" w15:restartNumberingAfterBreak="0">
    <w:nsid w:val="CC866F7C"/>
    <w:multiLevelType w:val="singleLevel"/>
    <w:tmpl w:val="CC866F7C"/>
    <w:lvl w:ilvl="0">
      <w:start w:val="1"/>
      <w:numFmt w:val="decimal"/>
      <w:suff w:val="space"/>
      <w:lvlText w:val="%1."/>
      <w:lvlJc w:val="left"/>
    </w:lvl>
  </w:abstractNum>
  <w:abstractNum w:abstractNumId="3" w15:restartNumberingAfterBreak="0">
    <w:nsid w:val="CF0DD9A6"/>
    <w:multiLevelType w:val="singleLevel"/>
    <w:tmpl w:val="CF0DD9A6"/>
    <w:lvl w:ilvl="0">
      <w:start w:val="1"/>
      <w:numFmt w:val="decimal"/>
      <w:suff w:val="space"/>
      <w:lvlText w:val="%1."/>
      <w:lvlJc w:val="left"/>
    </w:lvl>
  </w:abstractNum>
  <w:abstractNum w:abstractNumId="4" w15:restartNumberingAfterBreak="0">
    <w:nsid w:val="D7589C5B"/>
    <w:multiLevelType w:val="singleLevel"/>
    <w:tmpl w:val="D7589C5B"/>
    <w:lvl w:ilvl="0">
      <w:start w:val="1"/>
      <w:numFmt w:val="lowerLetter"/>
      <w:suff w:val="space"/>
      <w:lvlText w:val="%1)"/>
      <w:lvlJc w:val="left"/>
    </w:lvl>
  </w:abstractNum>
  <w:abstractNum w:abstractNumId="5" w15:restartNumberingAfterBreak="0">
    <w:nsid w:val="D8411C76"/>
    <w:multiLevelType w:val="singleLevel"/>
    <w:tmpl w:val="D8411C76"/>
    <w:lvl w:ilvl="0">
      <w:start w:val="1"/>
      <w:numFmt w:val="lowerLetter"/>
      <w:suff w:val="space"/>
      <w:lvlText w:val="%1)"/>
      <w:lvlJc w:val="left"/>
    </w:lvl>
  </w:abstractNum>
  <w:abstractNum w:abstractNumId="6" w15:restartNumberingAfterBreak="0">
    <w:nsid w:val="D89406EA"/>
    <w:multiLevelType w:val="singleLevel"/>
    <w:tmpl w:val="D89406EA"/>
    <w:lvl w:ilvl="0">
      <w:start w:val="1"/>
      <w:numFmt w:val="lowerLetter"/>
      <w:suff w:val="space"/>
      <w:lvlText w:val="%1)"/>
      <w:lvlJc w:val="left"/>
    </w:lvl>
  </w:abstractNum>
  <w:abstractNum w:abstractNumId="7" w15:restartNumberingAfterBreak="0">
    <w:nsid w:val="E0F2606B"/>
    <w:multiLevelType w:val="multilevel"/>
    <w:tmpl w:val="E0F2606B"/>
    <w:lvl w:ilvl="0">
      <w:start w:val="1"/>
      <w:numFmt w:val="decimal"/>
      <w:suff w:val="space"/>
      <w:lvlText w:val="%1."/>
      <w:lvlJc w:val="left"/>
      <w:pPr>
        <w:ind w:left="0" w:firstLine="0"/>
      </w:pPr>
      <w:rPr>
        <w:rFonts w:hint="default"/>
        <w:b w:val="0"/>
        <w:bCs w:val="0"/>
      </w:rPr>
    </w:lvl>
    <w:lvl w:ilvl="1">
      <w:start w:val="1"/>
      <w:numFmt w:val="decimal"/>
      <w:suff w:val="space"/>
      <w:lvlText w:val="%1.%2."/>
      <w:lvlJc w:val="left"/>
      <w:pPr>
        <w:ind w:left="28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E70BCD43"/>
    <w:multiLevelType w:val="singleLevel"/>
    <w:tmpl w:val="F0EC4BE4"/>
    <w:lvl w:ilvl="0">
      <w:start w:val="1"/>
      <w:numFmt w:val="lowerLetter"/>
      <w:suff w:val="space"/>
      <w:lvlText w:val="%1)"/>
      <w:lvlJc w:val="left"/>
      <w:rPr>
        <w:i w:val="0"/>
        <w:iCs/>
      </w:rPr>
    </w:lvl>
  </w:abstractNum>
  <w:abstractNum w:abstractNumId="9" w15:restartNumberingAfterBreak="0">
    <w:nsid w:val="E7C306D3"/>
    <w:multiLevelType w:val="singleLevel"/>
    <w:tmpl w:val="E7C306D3"/>
    <w:lvl w:ilvl="0">
      <w:start w:val="1"/>
      <w:numFmt w:val="decimal"/>
      <w:suff w:val="space"/>
      <w:lvlText w:val="%1."/>
      <w:lvlJc w:val="left"/>
    </w:lvl>
  </w:abstractNum>
  <w:abstractNum w:abstractNumId="10" w15:restartNumberingAfterBreak="0">
    <w:nsid w:val="F16FE9C3"/>
    <w:multiLevelType w:val="singleLevel"/>
    <w:tmpl w:val="F16FE9C3"/>
    <w:lvl w:ilvl="0">
      <w:start w:val="1"/>
      <w:numFmt w:val="lowerLetter"/>
      <w:suff w:val="space"/>
      <w:lvlText w:val="%1)"/>
      <w:lvlJc w:val="left"/>
    </w:lvl>
  </w:abstractNum>
  <w:abstractNum w:abstractNumId="11" w15:restartNumberingAfterBreak="0">
    <w:nsid w:val="04558BD0"/>
    <w:multiLevelType w:val="singleLevel"/>
    <w:tmpl w:val="04558BD0"/>
    <w:lvl w:ilvl="0">
      <w:start w:val="1"/>
      <w:numFmt w:val="lowerLetter"/>
      <w:suff w:val="space"/>
      <w:lvlText w:val="%1)"/>
      <w:lvlJc w:val="left"/>
    </w:lvl>
  </w:abstractNum>
  <w:abstractNum w:abstractNumId="12" w15:restartNumberingAfterBreak="0">
    <w:nsid w:val="0DA1B844"/>
    <w:multiLevelType w:val="singleLevel"/>
    <w:tmpl w:val="0DA1B844"/>
    <w:lvl w:ilvl="0">
      <w:start w:val="1"/>
      <w:numFmt w:val="lowerLetter"/>
      <w:suff w:val="space"/>
      <w:lvlText w:val="%1)"/>
      <w:lvlJc w:val="left"/>
    </w:lvl>
  </w:abstractNum>
  <w:abstractNum w:abstractNumId="13" w15:restartNumberingAfterBreak="0">
    <w:nsid w:val="11E3319E"/>
    <w:multiLevelType w:val="singleLevel"/>
    <w:tmpl w:val="11E3319E"/>
    <w:lvl w:ilvl="0">
      <w:start w:val="1"/>
      <w:numFmt w:val="decimal"/>
      <w:suff w:val="space"/>
      <w:lvlText w:val="%1."/>
      <w:lvlJc w:val="left"/>
    </w:lvl>
  </w:abstractNum>
  <w:abstractNum w:abstractNumId="14" w15:restartNumberingAfterBreak="0">
    <w:nsid w:val="12550164"/>
    <w:multiLevelType w:val="hybridMultilevel"/>
    <w:tmpl w:val="29D8C344"/>
    <w:lvl w:ilvl="0" w:tplc="47B420C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F4758"/>
    <w:multiLevelType w:val="singleLevel"/>
    <w:tmpl w:val="130F4758"/>
    <w:lvl w:ilvl="0">
      <w:start w:val="1"/>
      <w:numFmt w:val="decimal"/>
      <w:suff w:val="space"/>
      <w:lvlText w:val="%1."/>
      <w:lvlJc w:val="left"/>
      <w:pPr>
        <w:ind w:left="120"/>
      </w:pPr>
      <w:rPr>
        <w:rFonts w:hint="default"/>
        <w:i w:val="0"/>
        <w:iCs w:val="0"/>
      </w:rPr>
    </w:lvl>
  </w:abstractNum>
  <w:abstractNum w:abstractNumId="16" w15:restartNumberingAfterBreak="0">
    <w:nsid w:val="18621CCE"/>
    <w:multiLevelType w:val="singleLevel"/>
    <w:tmpl w:val="18621CCE"/>
    <w:lvl w:ilvl="0">
      <w:start w:val="1"/>
      <w:numFmt w:val="decimal"/>
      <w:suff w:val="space"/>
      <w:lvlText w:val="%1."/>
      <w:lvlJc w:val="left"/>
    </w:lvl>
  </w:abstractNum>
  <w:abstractNum w:abstractNumId="17" w15:restartNumberingAfterBreak="0">
    <w:nsid w:val="27801B33"/>
    <w:multiLevelType w:val="hybridMultilevel"/>
    <w:tmpl w:val="EA88E1B4"/>
    <w:lvl w:ilvl="0" w:tplc="1A627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3722E"/>
    <w:multiLevelType w:val="hybridMultilevel"/>
    <w:tmpl w:val="CADA8480"/>
    <w:lvl w:ilvl="0" w:tplc="C65093C0">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B8036A"/>
    <w:multiLevelType w:val="hybridMultilevel"/>
    <w:tmpl w:val="8556DA88"/>
    <w:lvl w:ilvl="0" w:tplc="6216568A">
      <w:start w:val="5"/>
      <w:numFmt w:val="upperRoman"/>
      <w:lvlText w:val="%1."/>
      <w:lvlJc w:val="left"/>
      <w:pPr>
        <w:ind w:left="1440" w:hanging="72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EAD44"/>
    <w:multiLevelType w:val="singleLevel"/>
    <w:tmpl w:val="370EAD44"/>
    <w:lvl w:ilvl="0">
      <w:start w:val="1"/>
      <w:numFmt w:val="lowerLetter"/>
      <w:suff w:val="space"/>
      <w:lvlText w:val="%1)"/>
      <w:lvlJc w:val="left"/>
    </w:lvl>
  </w:abstractNum>
  <w:abstractNum w:abstractNumId="21" w15:restartNumberingAfterBreak="0">
    <w:nsid w:val="407D4B4E"/>
    <w:multiLevelType w:val="hybridMultilevel"/>
    <w:tmpl w:val="6FF21532"/>
    <w:lvl w:ilvl="0" w:tplc="CB8A1874">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95B7BE"/>
    <w:multiLevelType w:val="singleLevel"/>
    <w:tmpl w:val="4095B7BE"/>
    <w:lvl w:ilvl="0">
      <w:start w:val="1"/>
      <w:numFmt w:val="decimal"/>
      <w:suff w:val="space"/>
      <w:lvlText w:val="%1."/>
      <w:lvlJc w:val="left"/>
    </w:lvl>
  </w:abstractNum>
  <w:abstractNum w:abstractNumId="23" w15:restartNumberingAfterBreak="0">
    <w:nsid w:val="41A634B2"/>
    <w:multiLevelType w:val="hybridMultilevel"/>
    <w:tmpl w:val="B73ADA06"/>
    <w:lvl w:ilvl="0" w:tplc="0F3851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695FE7"/>
    <w:multiLevelType w:val="hybridMultilevel"/>
    <w:tmpl w:val="61600B50"/>
    <w:lvl w:ilvl="0" w:tplc="5ED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8F1"/>
    <w:multiLevelType w:val="hybridMultilevel"/>
    <w:tmpl w:val="9BB26360"/>
    <w:lvl w:ilvl="0" w:tplc="8B3E3D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C5CB4"/>
    <w:multiLevelType w:val="singleLevel"/>
    <w:tmpl w:val="5C7C5CB4"/>
    <w:lvl w:ilvl="0">
      <w:start w:val="1"/>
      <w:numFmt w:val="lowerLetter"/>
      <w:suff w:val="space"/>
      <w:lvlText w:val="%1)"/>
      <w:lvlJc w:val="left"/>
    </w:lvl>
  </w:abstractNum>
  <w:abstractNum w:abstractNumId="27" w15:restartNumberingAfterBreak="0">
    <w:nsid w:val="64175FFB"/>
    <w:multiLevelType w:val="singleLevel"/>
    <w:tmpl w:val="64175FFB"/>
    <w:lvl w:ilvl="0">
      <w:start w:val="1"/>
      <w:numFmt w:val="lowerLetter"/>
      <w:suff w:val="space"/>
      <w:lvlText w:val="%1)"/>
      <w:lvlJc w:val="left"/>
    </w:lvl>
  </w:abstractNum>
  <w:abstractNum w:abstractNumId="28" w15:restartNumberingAfterBreak="0">
    <w:nsid w:val="6C7C19F0"/>
    <w:multiLevelType w:val="hybridMultilevel"/>
    <w:tmpl w:val="644E99D2"/>
    <w:lvl w:ilvl="0" w:tplc="EE3AE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E58A301"/>
    <w:multiLevelType w:val="singleLevel"/>
    <w:tmpl w:val="6E58A301"/>
    <w:lvl w:ilvl="0">
      <w:start w:val="6"/>
      <w:numFmt w:val="decimal"/>
      <w:suff w:val="space"/>
      <w:lvlText w:val="%1."/>
      <w:lvlJc w:val="left"/>
    </w:lvl>
  </w:abstractNum>
  <w:abstractNum w:abstractNumId="30" w15:restartNumberingAfterBreak="0">
    <w:nsid w:val="78F756E7"/>
    <w:multiLevelType w:val="singleLevel"/>
    <w:tmpl w:val="78F756E7"/>
    <w:lvl w:ilvl="0">
      <w:start w:val="1"/>
      <w:numFmt w:val="lowerLetter"/>
      <w:suff w:val="space"/>
      <w:lvlText w:val="%1)"/>
      <w:lvlJc w:val="left"/>
    </w:lvl>
  </w:abstractNum>
  <w:abstractNum w:abstractNumId="31" w15:restartNumberingAfterBreak="0">
    <w:nsid w:val="7A0B2173"/>
    <w:multiLevelType w:val="singleLevel"/>
    <w:tmpl w:val="7A0B2173"/>
    <w:lvl w:ilvl="0">
      <w:start w:val="1"/>
      <w:numFmt w:val="decimal"/>
      <w:suff w:val="space"/>
      <w:lvlText w:val="%1."/>
      <w:lvlJc w:val="left"/>
    </w:lvl>
  </w:abstractNum>
  <w:abstractNum w:abstractNumId="32"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15:restartNumberingAfterBreak="0">
    <w:nsid w:val="7D849AEB"/>
    <w:multiLevelType w:val="singleLevel"/>
    <w:tmpl w:val="7D849AEB"/>
    <w:lvl w:ilvl="0">
      <w:start w:val="1"/>
      <w:numFmt w:val="decimal"/>
      <w:suff w:val="space"/>
      <w:lvlText w:val="%1."/>
      <w:lvlJc w:val="left"/>
    </w:lvl>
  </w:abstractNum>
  <w:abstractNum w:abstractNumId="34" w15:restartNumberingAfterBreak="0">
    <w:nsid w:val="7ED9B82C"/>
    <w:multiLevelType w:val="singleLevel"/>
    <w:tmpl w:val="7ED9B82C"/>
    <w:lvl w:ilvl="0">
      <w:start w:val="1"/>
      <w:numFmt w:val="upperRoman"/>
      <w:suff w:val="space"/>
      <w:lvlText w:val="%1."/>
      <w:lvlJc w:val="left"/>
      <w:pPr>
        <w:ind w:left="-280"/>
      </w:pPr>
      <w:rPr>
        <w:rFonts w:hint="default"/>
        <w:b/>
        <w:bCs/>
        <w:sz w:val="24"/>
        <w:szCs w:val="24"/>
      </w:rPr>
    </w:lvl>
  </w:abstractNum>
  <w:num w:numId="1">
    <w:abstractNumId w:val="23"/>
  </w:num>
  <w:num w:numId="2">
    <w:abstractNumId w:val="1"/>
  </w:num>
  <w:num w:numId="3">
    <w:abstractNumId w:val="0"/>
  </w:num>
  <w:num w:numId="4">
    <w:abstractNumId w:val="31"/>
  </w:num>
  <w:num w:numId="5">
    <w:abstractNumId w:val="2"/>
  </w:num>
  <w:num w:numId="6">
    <w:abstractNumId w:val="8"/>
  </w:num>
  <w:num w:numId="7">
    <w:abstractNumId w:val="12"/>
  </w:num>
  <w:num w:numId="8">
    <w:abstractNumId w:val="16"/>
  </w:num>
  <w:num w:numId="9">
    <w:abstractNumId w:val="27"/>
  </w:num>
  <w:num w:numId="10">
    <w:abstractNumId w:val="26"/>
  </w:num>
  <w:num w:numId="11">
    <w:abstractNumId w:val="13"/>
  </w:num>
  <w:num w:numId="12">
    <w:abstractNumId w:val="30"/>
  </w:num>
  <w:num w:numId="13">
    <w:abstractNumId w:val="5"/>
  </w:num>
  <w:num w:numId="14">
    <w:abstractNumId w:val="6"/>
  </w:num>
  <w:num w:numId="15">
    <w:abstractNumId w:val="3"/>
  </w:num>
  <w:num w:numId="16">
    <w:abstractNumId w:val="10"/>
  </w:num>
  <w:num w:numId="17">
    <w:abstractNumId w:val="9"/>
  </w:num>
  <w:num w:numId="18">
    <w:abstractNumId w:val="11"/>
  </w:num>
  <w:num w:numId="19">
    <w:abstractNumId w:val="20"/>
  </w:num>
  <w:num w:numId="20">
    <w:abstractNumId w:val="34"/>
  </w:num>
  <w:num w:numId="21">
    <w:abstractNumId w:val="33"/>
  </w:num>
  <w:num w:numId="22">
    <w:abstractNumId w:val="7"/>
  </w:num>
  <w:num w:numId="23">
    <w:abstractNumId w:val="15"/>
  </w:num>
  <w:num w:numId="24">
    <w:abstractNumId w:val="21"/>
  </w:num>
  <w:num w:numId="25">
    <w:abstractNumId w:val="22"/>
  </w:num>
  <w:num w:numId="26">
    <w:abstractNumId w:val="29"/>
  </w:num>
  <w:num w:numId="27">
    <w:abstractNumId w:val="18"/>
  </w:num>
  <w:num w:numId="28">
    <w:abstractNumId w:val="25"/>
  </w:num>
  <w:num w:numId="29">
    <w:abstractNumId w:val="19"/>
  </w:num>
  <w:num w:numId="30">
    <w:abstractNumId w:val="17"/>
  </w:num>
  <w:num w:numId="31">
    <w:abstractNumId w:val="32"/>
  </w:num>
  <w:num w:numId="32">
    <w:abstractNumId w:val="28"/>
  </w:num>
  <w:num w:numId="33">
    <w:abstractNumId w:val="4"/>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6E"/>
    <w:rsid w:val="00002159"/>
    <w:rsid w:val="0000260D"/>
    <w:rsid w:val="00004965"/>
    <w:rsid w:val="00007325"/>
    <w:rsid w:val="00013B4C"/>
    <w:rsid w:val="00014424"/>
    <w:rsid w:val="00015171"/>
    <w:rsid w:val="000176C1"/>
    <w:rsid w:val="00020551"/>
    <w:rsid w:val="000214B6"/>
    <w:rsid w:val="0002246F"/>
    <w:rsid w:val="000225A5"/>
    <w:rsid w:val="00023D46"/>
    <w:rsid w:val="00024C6D"/>
    <w:rsid w:val="00026F6E"/>
    <w:rsid w:val="00027A05"/>
    <w:rsid w:val="0003444A"/>
    <w:rsid w:val="00035FC4"/>
    <w:rsid w:val="0003677E"/>
    <w:rsid w:val="00037F4D"/>
    <w:rsid w:val="0004151C"/>
    <w:rsid w:val="0004173F"/>
    <w:rsid w:val="00042CAA"/>
    <w:rsid w:val="00044FC0"/>
    <w:rsid w:val="000464E1"/>
    <w:rsid w:val="0004796D"/>
    <w:rsid w:val="00054017"/>
    <w:rsid w:val="000549C9"/>
    <w:rsid w:val="0006178B"/>
    <w:rsid w:val="000622A5"/>
    <w:rsid w:val="0006673F"/>
    <w:rsid w:val="000678B1"/>
    <w:rsid w:val="0007568F"/>
    <w:rsid w:val="00082C21"/>
    <w:rsid w:val="00086C17"/>
    <w:rsid w:val="000916D6"/>
    <w:rsid w:val="00095427"/>
    <w:rsid w:val="00095FF0"/>
    <w:rsid w:val="00096676"/>
    <w:rsid w:val="000A060A"/>
    <w:rsid w:val="000A0D22"/>
    <w:rsid w:val="000A2E47"/>
    <w:rsid w:val="000A7F8B"/>
    <w:rsid w:val="000B0765"/>
    <w:rsid w:val="000B07DB"/>
    <w:rsid w:val="000B2538"/>
    <w:rsid w:val="000B3242"/>
    <w:rsid w:val="000B6195"/>
    <w:rsid w:val="000B631E"/>
    <w:rsid w:val="000C48C6"/>
    <w:rsid w:val="000C5B2F"/>
    <w:rsid w:val="000D21D0"/>
    <w:rsid w:val="000D4A36"/>
    <w:rsid w:val="000D4EA9"/>
    <w:rsid w:val="000D59F0"/>
    <w:rsid w:val="000D7005"/>
    <w:rsid w:val="000E33CA"/>
    <w:rsid w:val="000E7003"/>
    <w:rsid w:val="000E745D"/>
    <w:rsid w:val="000E7ECB"/>
    <w:rsid w:val="000F4EAE"/>
    <w:rsid w:val="000F664C"/>
    <w:rsid w:val="000F68A8"/>
    <w:rsid w:val="000F7937"/>
    <w:rsid w:val="00103D3F"/>
    <w:rsid w:val="0010606C"/>
    <w:rsid w:val="00106636"/>
    <w:rsid w:val="00112AB9"/>
    <w:rsid w:val="001140DE"/>
    <w:rsid w:val="00114A4E"/>
    <w:rsid w:val="00115932"/>
    <w:rsid w:val="00116739"/>
    <w:rsid w:val="001175C6"/>
    <w:rsid w:val="00117EAB"/>
    <w:rsid w:val="00122A12"/>
    <w:rsid w:val="00123B4B"/>
    <w:rsid w:val="001245E9"/>
    <w:rsid w:val="00124CD9"/>
    <w:rsid w:val="00125C8D"/>
    <w:rsid w:val="001263BD"/>
    <w:rsid w:val="001271E5"/>
    <w:rsid w:val="0013033A"/>
    <w:rsid w:val="00130EA5"/>
    <w:rsid w:val="00133940"/>
    <w:rsid w:val="0013490B"/>
    <w:rsid w:val="00134E8A"/>
    <w:rsid w:val="0013552F"/>
    <w:rsid w:val="00135A01"/>
    <w:rsid w:val="00135FD9"/>
    <w:rsid w:val="00136842"/>
    <w:rsid w:val="00140A51"/>
    <w:rsid w:val="0014174F"/>
    <w:rsid w:val="0014221F"/>
    <w:rsid w:val="00143540"/>
    <w:rsid w:val="001531D1"/>
    <w:rsid w:val="00154443"/>
    <w:rsid w:val="0015523C"/>
    <w:rsid w:val="00165877"/>
    <w:rsid w:val="00166132"/>
    <w:rsid w:val="001665B8"/>
    <w:rsid w:val="00171D7E"/>
    <w:rsid w:val="00172705"/>
    <w:rsid w:val="0018303A"/>
    <w:rsid w:val="00187AE6"/>
    <w:rsid w:val="00195807"/>
    <w:rsid w:val="001973C5"/>
    <w:rsid w:val="00197A80"/>
    <w:rsid w:val="001A1053"/>
    <w:rsid w:val="001A1B16"/>
    <w:rsid w:val="001A378C"/>
    <w:rsid w:val="001A535A"/>
    <w:rsid w:val="001A54FB"/>
    <w:rsid w:val="001B237D"/>
    <w:rsid w:val="001B43F0"/>
    <w:rsid w:val="001B4460"/>
    <w:rsid w:val="001B45C6"/>
    <w:rsid w:val="001B7EC5"/>
    <w:rsid w:val="001C1049"/>
    <w:rsid w:val="001C5B87"/>
    <w:rsid w:val="001D186F"/>
    <w:rsid w:val="001D2A1B"/>
    <w:rsid w:val="001D47A6"/>
    <w:rsid w:val="001D6EED"/>
    <w:rsid w:val="001E4B7B"/>
    <w:rsid w:val="001F12A4"/>
    <w:rsid w:val="001F26ED"/>
    <w:rsid w:val="001F4782"/>
    <w:rsid w:val="001F7414"/>
    <w:rsid w:val="00201739"/>
    <w:rsid w:val="00202401"/>
    <w:rsid w:val="00202BE4"/>
    <w:rsid w:val="00203414"/>
    <w:rsid w:val="002047EA"/>
    <w:rsid w:val="00207A42"/>
    <w:rsid w:val="00210C08"/>
    <w:rsid w:val="0021182B"/>
    <w:rsid w:val="002119F1"/>
    <w:rsid w:val="00211EF2"/>
    <w:rsid w:val="00216E1C"/>
    <w:rsid w:val="002177E4"/>
    <w:rsid w:val="00217C64"/>
    <w:rsid w:val="002233D2"/>
    <w:rsid w:val="00227409"/>
    <w:rsid w:val="00231C42"/>
    <w:rsid w:val="0023319E"/>
    <w:rsid w:val="00233871"/>
    <w:rsid w:val="00234C0C"/>
    <w:rsid w:val="00240328"/>
    <w:rsid w:val="00240FA7"/>
    <w:rsid w:val="002418CF"/>
    <w:rsid w:val="00242F59"/>
    <w:rsid w:val="00244BE7"/>
    <w:rsid w:val="00244D14"/>
    <w:rsid w:val="00245483"/>
    <w:rsid w:val="0024551B"/>
    <w:rsid w:val="002456F2"/>
    <w:rsid w:val="00247B3B"/>
    <w:rsid w:val="00250749"/>
    <w:rsid w:val="00252035"/>
    <w:rsid w:val="00254043"/>
    <w:rsid w:val="0025463C"/>
    <w:rsid w:val="0025612A"/>
    <w:rsid w:val="00256285"/>
    <w:rsid w:val="0025700A"/>
    <w:rsid w:val="00262C34"/>
    <w:rsid w:val="00262C8B"/>
    <w:rsid w:val="0027536D"/>
    <w:rsid w:val="0028274B"/>
    <w:rsid w:val="0028356E"/>
    <w:rsid w:val="0028404C"/>
    <w:rsid w:val="00285D56"/>
    <w:rsid w:val="00286007"/>
    <w:rsid w:val="0029071F"/>
    <w:rsid w:val="00293888"/>
    <w:rsid w:val="00293CE9"/>
    <w:rsid w:val="0029441D"/>
    <w:rsid w:val="002959FF"/>
    <w:rsid w:val="00296780"/>
    <w:rsid w:val="002972B5"/>
    <w:rsid w:val="00297AF9"/>
    <w:rsid w:val="002A1A99"/>
    <w:rsid w:val="002A3E0C"/>
    <w:rsid w:val="002A567E"/>
    <w:rsid w:val="002A6805"/>
    <w:rsid w:val="002A6845"/>
    <w:rsid w:val="002A69A8"/>
    <w:rsid w:val="002B102E"/>
    <w:rsid w:val="002B5546"/>
    <w:rsid w:val="002B6680"/>
    <w:rsid w:val="002C2921"/>
    <w:rsid w:val="002C2B39"/>
    <w:rsid w:val="002C4445"/>
    <w:rsid w:val="002D0F94"/>
    <w:rsid w:val="002D1EBC"/>
    <w:rsid w:val="002D3801"/>
    <w:rsid w:val="002D4AD7"/>
    <w:rsid w:val="002D5800"/>
    <w:rsid w:val="002D5CDA"/>
    <w:rsid w:val="002D5D5F"/>
    <w:rsid w:val="002E25BF"/>
    <w:rsid w:val="002E3455"/>
    <w:rsid w:val="002E6425"/>
    <w:rsid w:val="002E7FE0"/>
    <w:rsid w:val="002F1DE7"/>
    <w:rsid w:val="002F3CB8"/>
    <w:rsid w:val="002F4A12"/>
    <w:rsid w:val="002F4DFC"/>
    <w:rsid w:val="002F54BD"/>
    <w:rsid w:val="003003F1"/>
    <w:rsid w:val="00302FB2"/>
    <w:rsid w:val="00304D59"/>
    <w:rsid w:val="00305D08"/>
    <w:rsid w:val="0030631D"/>
    <w:rsid w:val="00312273"/>
    <w:rsid w:val="00313210"/>
    <w:rsid w:val="00320F75"/>
    <w:rsid w:val="003216A8"/>
    <w:rsid w:val="003226E3"/>
    <w:rsid w:val="00323658"/>
    <w:rsid w:val="00326567"/>
    <w:rsid w:val="003305B9"/>
    <w:rsid w:val="00331058"/>
    <w:rsid w:val="00333940"/>
    <w:rsid w:val="00333CBC"/>
    <w:rsid w:val="0033656D"/>
    <w:rsid w:val="00340747"/>
    <w:rsid w:val="00340788"/>
    <w:rsid w:val="003430D0"/>
    <w:rsid w:val="00345903"/>
    <w:rsid w:val="00345AB6"/>
    <w:rsid w:val="00346EA0"/>
    <w:rsid w:val="00351FC8"/>
    <w:rsid w:val="003523F1"/>
    <w:rsid w:val="0035342E"/>
    <w:rsid w:val="00354E55"/>
    <w:rsid w:val="0035573D"/>
    <w:rsid w:val="00355D38"/>
    <w:rsid w:val="00355FEF"/>
    <w:rsid w:val="00356886"/>
    <w:rsid w:val="00356BA3"/>
    <w:rsid w:val="003603BD"/>
    <w:rsid w:val="00364494"/>
    <w:rsid w:val="003658F2"/>
    <w:rsid w:val="003710F7"/>
    <w:rsid w:val="00371182"/>
    <w:rsid w:val="00374261"/>
    <w:rsid w:val="0037568B"/>
    <w:rsid w:val="0038485F"/>
    <w:rsid w:val="00384D79"/>
    <w:rsid w:val="0038574B"/>
    <w:rsid w:val="0038608D"/>
    <w:rsid w:val="0039063F"/>
    <w:rsid w:val="003935A1"/>
    <w:rsid w:val="0039733B"/>
    <w:rsid w:val="003A037A"/>
    <w:rsid w:val="003A2466"/>
    <w:rsid w:val="003A5FC5"/>
    <w:rsid w:val="003A6056"/>
    <w:rsid w:val="003B5F3C"/>
    <w:rsid w:val="003C0058"/>
    <w:rsid w:val="003D7C0F"/>
    <w:rsid w:val="003E2167"/>
    <w:rsid w:val="003E3ED6"/>
    <w:rsid w:val="003E4047"/>
    <w:rsid w:val="003E6FD8"/>
    <w:rsid w:val="003F1568"/>
    <w:rsid w:val="003F38B6"/>
    <w:rsid w:val="003F6068"/>
    <w:rsid w:val="003F74C6"/>
    <w:rsid w:val="004002A1"/>
    <w:rsid w:val="0040670E"/>
    <w:rsid w:val="00407149"/>
    <w:rsid w:val="004073D5"/>
    <w:rsid w:val="00411B7E"/>
    <w:rsid w:val="0041246A"/>
    <w:rsid w:val="00414A0A"/>
    <w:rsid w:val="004155DF"/>
    <w:rsid w:val="0041608B"/>
    <w:rsid w:val="004161E2"/>
    <w:rsid w:val="004200E3"/>
    <w:rsid w:val="0042302A"/>
    <w:rsid w:val="00424054"/>
    <w:rsid w:val="00424727"/>
    <w:rsid w:val="004269ED"/>
    <w:rsid w:val="004276A9"/>
    <w:rsid w:val="004302CA"/>
    <w:rsid w:val="00431052"/>
    <w:rsid w:val="00431641"/>
    <w:rsid w:val="00431F94"/>
    <w:rsid w:val="00432A7B"/>
    <w:rsid w:val="00433309"/>
    <w:rsid w:val="00434E89"/>
    <w:rsid w:val="004354D0"/>
    <w:rsid w:val="00436560"/>
    <w:rsid w:val="00436885"/>
    <w:rsid w:val="00440700"/>
    <w:rsid w:val="00442B97"/>
    <w:rsid w:val="00443DF8"/>
    <w:rsid w:val="004446F8"/>
    <w:rsid w:val="0044551E"/>
    <w:rsid w:val="00446E49"/>
    <w:rsid w:val="0044744D"/>
    <w:rsid w:val="0045052B"/>
    <w:rsid w:val="00450681"/>
    <w:rsid w:val="004528C5"/>
    <w:rsid w:val="004528F6"/>
    <w:rsid w:val="00454012"/>
    <w:rsid w:val="00456BEC"/>
    <w:rsid w:val="00457117"/>
    <w:rsid w:val="004579E3"/>
    <w:rsid w:val="00460BA0"/>
    <w:rsid w:val="00463431"/>
    <w:rsid w:val="0046662F"/>
    <w:rsid w:val="00467797"/>
    <w:rsid w:val="00477DAD"/>
    <w:rsid w:val="00480C50"/>
    <w:rsid w:val="00483D4C"/>
    <w:rsid w:val="00485B78"/>
    <w:rsid w:val="00490846"/>
    <w:rsid w:val="004930B4"/>
    <w:rsid w:val="00493972"/>
    <w:rsid w:val="004A0A1A"/>
    <w:rsid w:val="004A23A9"/>
    <w:rsid w:val="004A2731"/>
    <w:rsid w:val="004A502D"/>
    <w:rsid w:val="004B3643"/>
    <w:rsid w:val="004B3A44"/>
    <w:rsid w:val="004B6386"/>
    <w:rsid w:val="004B6630"/>
    <w:rsid w:val="004C0144"/>
    <w:rsid w:val="004C1DFB"/>
    <w:rsid w:val="004D05AF"/>
    <w:rsid w:val="004D1127"/>
    <w:rsid w:val="004D4749"/>
    <w:rsid w:val="004D5315"/>
    <w:rsid w:val="004D6A27"/>
    <w:rsid w:val="004D790A"/>
    <w:rsid w:val="004E212E"/>
    <w:rsid w:val="004E4603"/>
    <w:rsid w:val="004E4BF7"/>
    <w:rsid w:val="004E4E2B"/>
    <w:rsid w:val="004E7EB7"/>
    <w:rsid w:val="004E7F3A"/>
    <w:rsid w:val="004F01BA"/>
    <w:rsid w:val="004F1EEA"/>
    <w:rsid w:val="004F296C"/>
    <w:rsid w:val="004F5ECA"/>
    <w:rsid w:val="004F7890"/>
    <w:rsid w:val="0051070F"/>
    <w:rsid w:val="00511763"/>
    <w:rsid w:val="00512973"/>
    <w:rsid w:val="005147FE"/>
    <w:rsid w:val="00515A9D"/>
    <w:rsid w:val="0051733B"/>
    <w:rsid w:val="00520029"/>
    <w:rsid w:val="005228E7"/>
    <w:rsid w:val="005250D2"/>
    <w:rsid w:val="005254CA"/>
    <w:rsid w:val="00530C5C"/>
    <w:rsid w:val="00533694"/>
    <w:rsid w:val="0053555D"/>
    <w:rsid w:val="00536144"/>
    <w:rsid w:val="0053637C"/>
    <w:rsid w:val="00537C85"/>
    <w:rsid w:val="00542C7C"/>
    <w:rsid w:val="005433B1"/>
    <w:rsid w:val="005466F5"/>
    <w:rsid w:val="0054775E"/>
    <w:rsid w:val="00551432"/>
    <w:rsid w:val="0055234B"/>
    <w:rsid w:val="00552AD8"/>
    <w:rsid w:val="0055441E"/>
    <w:rsid w:val="00555E41"/>
    <w:rsid w:val="005617C6"/>
    <w:rsid w:val="005628BB"/>
    <w:rsid w:val="00563088"/>
    <w:rsid w:val="00565F28"/>
    <w:rsid w:val="00567ADE"/>
    <w:rsid w:val="00570FF6"/>
    <w:rsid w:val="00572335"/>
    <w:rsid w:val="00573242"/>
    <w:rsid w:val="00575820"/>
    <w:rsid w:val="00581C7B"/>
    <w:rsid w:val="0058416A"/>
    <w:rsid w:val="00593869"/>
    <w:rsid w:val="00595547"/>
    <w:rsid w:val="00595E1B"/>
    <w:rsid w:val="00596312"/>
    <w:rsid w:val="00597B9E"/>
    <w:rsid w:val="00597BB1"/>
    <w:rsid w:val="005A4A02"/>
    <w:rsid w:val="005A4AC5"/>
    <w:rsid w:val="005A55AC"/>
    <w:rsid w:val="005B0D0E"/>
    <w:rsid w:val="005B1B45"/>
    <w:rsid w:val="005B1CE6"/>
    <w:rsid w:val="005B3BA5"/>
    <w:rsid w:val="005B4CD3"/>
    <w:rsid w:val="005B52DA"/>
    <w:rsid w:val="005C012E"/>
    <w:rsid w:val="005C07FB"/>
    <w:rsid w:val="005C1441"/>
    <w:rsid w:val="005C195B"/>
    <w:rsid w:val="005C31B3"/>
    <w:rsid w:val="005C40D2"/>
    <w:rsid w:val="005D191C"/>
    <w:rsid w:val="005D41D0"/>
    <w:rsid w:val="005D4649"/>
    <w:rsid w:val="005D5ED4"/>
    <w:rsid w:val="005D7FB0"/>
    <w:rsid w:val="005E031F"/>
    <w:rsid w:val="005E0B15"/>
    <w:rsid w:val="005E5AB4"/>
    <w:rsid w:val="005E622B"/>
    <w:rsid w:val="005F1BED"/>
    <w:rsid w:val="005F2AA1"/>
    <w:rsid w:val="005F437A"/>
    <w:rsid w:val="0060034D"/>
    <w:rsid w:val="006040E4"/>
    <w:rsid w:val="006041C1"/>
    <w:rsid w:val="0060494B"/>
    <w:rsid w:val="00604EDA"/>
    <w:rsid w:val="00606C05"/>
    <w:rsid w:val="00607F46"/>
    <w:rsid w:val="006104DE"/>
    <w:rsid w:val="00610C52"/>
    <w:rsid w:val="00612838"/>
    <w:rsid w:val="006135E8"/>
    <w:rsid w:val="006144EF"/>
    <w:rsid w:val="00615B4B"/>
    <w:rsid w:val="006172A9"/>
    <w:rsid w:val="006173E4"/>
    <w:rsid w:val="00617611"/>
    <w:rsid w:val="00617E65"/>
    <w:rsid w:val="00623432"/>
    <w:rsid w:val="00623476"/>
    <w:rsid w:val="00624E28"/>
    <w:rsid w:val="006251A3"/>
    <w:rsid w:val="006252D5"/>
    <w:rsid w:val="00625407"/>
    <w:rsid w:val="00625CDF"/>
    <w:rsid w:val="006261BD"/>
    <w:rsid w:val="00632375"/>
    <w:rsid w:val="006328DE"/>
    <w:rsid w:val="00634745"/>
    <w:rsid w:val="006357FB"/>
    <w:rsid w:val="00637020"/>
    <w:rsid w:val="00637B2B"/>
    <w:rsid w:val="006402B0"/>
    <w:rsid w:val="00641F01"/>
    <w:rsid w:val="006433BA"/>
    <w:rsid w:val="006441ED"/>
    <w:rsid w:val="0064451A"/>
    <w:rsid w:val="00645168"/>
    <w:rsid w:val="00645C29"/>
    <w:rsid w:val="006462DD"/>
    <w:rsid w:val="00646B94"/>
    <w:rsid w:val="00647417"/>
    <w:rsid w:val="00650764"/>
    <w:rsid w:val="00653149"/>
    <w:rsid w:val="00655EA4"/>
    <w:rsid w:val="006574CE"/>
    <w:rsid w:val="0066047F"/>
    <w:rsid w:val="00664996"/>
    <w:rsid w:val="00665093"/>
    <w:rsid w:val="00667D2A"/>
    <w:rsid w:val="00676704"/>
    <w:rsid w:val="006775AF"/>
    <w:rsid w:val="006812ED"/>
    <w:rsid w:val="00685151"/>
    <w:rsid w:val="0068603E"/>
    <w:rsid w:val="006877DC"/>
    <w:rsid w:val="00692039"/>
    <w:rsid w:val="006949D4"/>
    <w:rsid w:val="00694C9A"/>
    <w:rsid w:val="006974F7"/>
    <w:rsid w:val="006A44D5"/>
    <w:rsid w:val="006A7540"/>
    <w:rsid w:val="006A7CA3"/>
    <w:rsid w:val="006B05ED"/>
    <w:rsid w:val="006B6887"/>
    <w:rsid w:val="006B7530"/>
    <w:rsid w:val="006B7F40"/>
    <w:rsid w:val="006C01E4"/>
    <w:rsid w:val="006C063F"/>
    <w:rsid w:val="006C1844"/>
    <w:rsid w:val="006C27CF"/>
    <w:rsid w:val="006C3E4E"/>
    <w:rsid w:val="006C5722"/>
    <w:rsid w:val="006D5E7B"/>
    <w:rsid w:val="006D6856"/>
    <w:rsid w:val="006D7590"/>
    <w:rsid w:val="006E0257"/>
    <w:rsid w:val="006E027D"/>
    <w:rsid w:val="006E1398"/>
    <w:rsid w:val="006E5110"/>
    <w:rsid w:val="006E6F91"/>
    <w:rsid w:val="006E71EF"/>
    <w:rsid w:val="006F1D60"/>
    <w:rsid w:val="006F2015"/>
    <w:rsid w:val="006F39AD"/>
    <w:rsid w:val="006F4CF7"/>
    <w:rsid w:val="006F536C"/>
    <w:rsid w:val="006F5C1F"/>
    <w:rsid w:val="006F6315"/>
    <w:rsid w:val="006F6493"/>
    <w:rsid w:val="006F6B3E"/>
    <w:rsid w:val="006F6D9B"/>
    <w:rsid w:val="00701F9C"/>
    <w:rsid w:val="007035E4"/>
    <w:rsid w:val="007046F7"/>
    <w:rsid w:val="007049D1"/>
    <w:rsid w:val="00707D9E"/>
    <w:rsid w:val="00707DA9"/>
    <w:rsid w:val="00712FB8"/>
    <w:rsid w:val="00714A32"/>
    <w:rsid w:val="0071700C"/>
    <w:rsid w:val="0071761D"/>
    <w:rsid w:val="00717970"/>
    <w:rsid w:val="00723A86"/>
    <w:rsid w:val="00724080"/>
    <w:rsid w:val="00726B7C"/>
    <w:rsid w:val="00731D9C"/>
    <w:rsid w:val="00732B31"/>
    <w:rsid w:val="0073535D"/>
    <w:rsid w:val="00735E5C"/>
    <w:rsid w:val="0073695B"/>
    <w:rsid w:val="00737837"/>
    <w:rsid w:val="00740150"/>
    <w:rsid w:val="0074088B"/>
    <w:rsid w:val="00742881"/>
    <w:rsid w:val="0074390D"/>
    <w:rsid w:val="00744890"/>
    <w:rsid w:val="00745A0F"/>
    <w:rsid w:val="00763A4C"/>
    <w:rsid w:val="00766239"/>
    <w:rsid w:val="00773040"/>
    <w:rsid w:val="007734ED"/>
    <w:rsid w:val="00773CA7"/>
    <w:rsid w:val="007752DC"/>
    <w:rsid w:val="00776105"/>
    <w:rsid w:val="007775B4"/>
    <w:rsid w:val="00781396"/>
    <w:rsid w:val="00782796"/>
    <w:rsid w:val="00782B07"/>
    <w:rsid w:val="0078377D"/>
    <w:rsid w:val="0078695D"/>
    <w:rsid w:val="00786F2B"/>
    <w:rsid w:val="007878B2"/>
    <w:rsid w:val="00787BB6"/>
    <w:rsid w:val="007907D6"/>
    <w:rsid w:val="00791A67"/>
    <w:rsid w:val="00792D51"/>
    <w:rsid w:val="007943D8"/>
    <w:rsid w:val="007944CB"/>
    <w:rsid w:val="00795A8B"/>
    <w:rsid w:val="00795E0F"/>
    <w:rsid w:val="007964B4"/>
    <w:rsid w:val="007967CC"/>
    <w:rsid w:val="007A03E4"/>
    <w:rsid w:val="007A2055"/>
    <w:rsid w:val="007A6BF9"/>
    <w:rsid w:val="007A7BEF"/>
    <w:rsid w:val="007B2C9D"/>
    <w:rsid w:val="007B2F84"/>
    <w:rsid w:val="007B2FB1"/>
    <w:rsid w:val="007B33B1"/>
    <w:rsid w:val="007B77A7"/>
    <w:rsid w:val="007C1E6D"/>
    <w:rsid w:val="007C3F66"/>
    <w:rsid w:val="007C43B9"/>
    <w:rsid w:val="007C5E5F"/>
    <w:rsid w:val="007C7865"/>
    <w:rsid w:val="007D370C"/>
    <w:rsid w:val="007D4238"/>
    <w:rsid w:val="007D58A6"/>
    <w:rsid w:val="007E1CA9"/>
    <w:rsid w:val="007E3A60"/>
    <w:rsid w:val="007E4851"/>
    <w:rsid w:val="007E50EF"/>
    <w:rsid w:val="007F0571"/>
    <w:rsid w:val="007F2105"/>
    <w:rsid w:val="007F256E"/>
    <w:rsid w:val="007F3A59"/>
    <w:rsid w:val="007F5C3E"/>
    <w:rsid w:val="0080087E"/>
    <w:rsid w:val="0080331B"/>
    <w:rsid w:val="0080425D"/>
    <w:rsid w:val="0080426B"/>
    <w:rsid w:val="00804C7C"/>
    <w:rsid w:val="008053A6"/>
    <w:rsid w:val="008055E5"/>
    <w:rsid w:val="00805869"/>
    <w:rsid w:val="008107A3"/>
    <w:rsid w:val="008116E6"/>
    <w:rsid w:val="0081204E"/>
    <w:rsid w:val="008202F9"/>
    <w:rsid w:val="008215BC"/>
    <w:rsid w:val="00822595"/>
    <w:rsid w:val="00825AA0"/>
    <w:rsid w:val="00826B22"/>
    <w:rsid w:val="008329AC"/>
    <w:rsid w:val="00833386"/>
    <w:rsid w:val="0083386F"/>
    <w:rsid w:val="0083395C"/>
    <w:rsid w:val="008341B9"/>
    <w:rsid w:val="0083475F"/>
    <w:rsid w:val="0083482C"/>
    <w:rsid w:val="008362FE"/>
    <w:rsid w:val="0084013A"/>
    <w:rsid w:val="00840AD9"/>
    <w:rsid w:val="0085520A"/>
    <w:rsid w:val="00856455"/>
    <w:rsid w:val="00860352"/>
    <w:rsid w:val="00860DFD"/>
    <w:rsid w:val="00866118"/>
    <w:rsid w:val="00866B78"/>
    <w:rsid w:val="0087003A"/>
    <w:rsid w:val="00874B4F"/>
    <w:rsid w:val="0087574C"/>
    <w:rsid w:val="00877E01"/>
    <w:rsid w:val="00880DF6"/>
    <w:rsid w:val="0088460B"/>
    <w:rsid w:val="008862D2"/>
    <w:rsid w:val="00887DEA"/>
    <w:rsid w:val="00893DA3"/>
    <w:rsid w:val="00897DDA"/>
    <w:rsid w:val="008A2875"/>
    <w:rsid w:val="008A6B9D"/>
    <w:rsid w:val="008B1E1F"/>
    <w:rsid w:val="008B5BFF"/>
    <w:rsid w:val="008C54CE"/>
    <w:rsid w:val="008C5C4D"/>
    <w:rsid w:val="008C6CFC"/>
    <w:rsid w:val="008D0700"/>
    <w:rsid w:val="008D1AF9"/>
    <w:rsid w:val="008D42C0"/>
    <w:rsid w:val="008D5168"/>
    <w:rsid w:val="008D555A"/>
    <w:rsid w:val="008D6E2D"/>
    <w:rsid w:val="008E0B84"/>
    <w:rsid w:val="008E202B"/>
    <w:rsid w:val="008E3F28"/>
    <w:rsid w:val="008E6622"/>
    <w:rsid w:val="008E7950"/>
    <w:rsid w:val="008F37A7"/>
    <w:rsid w:val="008F572F"/>
    <w:rsid w:val="008F6DC6"/>
    <w:rsid w:val="009002DA"/>
    <w:rsid w:val="00900971"/>
    <w:rsid w:val="00906D2E"/>
    <w:rsid w:val="009129F0"/>
    <w:rsid w:val="00912D0E"/>
    <w:rsid w:val="009139D6"/>
    <w:rsid w:val="00914678"/>
    <w:rsid w:val="0091484A"/>
    <w:rsid w:val="009148F5"/>
    <w:rsid w:val="009159A9"/>
    <w:rsid w:val="00915F08"/>
    <w:rsid w:val="0091664A"/>
    <w:rsid w:val="009212BC"/>
    <w:rsid w:val="009215AE"/>
    <w:rsid w:val="009268C3"/>
    <w:rsid w:val="00926AA4"/>
    <w:rsid w:val="00927514"/>
    <w:rsid w:val="00930AE1"/>
    <w:rsid w:val="00935F8E"/>
    <w:rsid w:val="0093615E"/>
    <w:rsid w:val="00937230"/>
    <w:rsid w:val="00937301"/>
    <w:rsid w:val="009418A4"/>
    <w:rsid w:val="0094377E"/>
    <w:rsid w:val="00943B3B"/>
    <w:rsid w:val="0094576B"/>
    <w:rsid w:val="00947919"/>
    <w:rsid w:val="0095466E"/>
    <w:rsid w:val="00955237"/>
    <w:rsid w:val="009578B7"/>
    <w:rsid w:val="00957C29"/>
    <w:rsid w:val="009625B0"/>
    <w:rsid w:val="00962B57"/>
    <w:rsid w:val="009631C7"/>
    <w:rsid w:val="00963CF8"/>
    <w:rsid w:val="00965D36"/>
    <w:rsid w:val="0096607C"/>
    <w:rsid w:val="00967FF2"/>
    <w:rsid w:val="00971C39"/>
    <w:rsid w:val="00972BBE"/>
    <w:rsid w:val="009740A2"/>
    <w:rsid w:val="00975024"/>
    <w:rsid w:val="0097766D"/>
    <w:rsid w:val="00981578"/>
    <w:rsid w:val="00983DFC"/>
    <w:rsid w:val="00986467"/>
    <w:rsid w:val="009938E7"/>
    <w:rsid w:val="009940B4"/>
    <w:rsid w:val="00994787"/>
    <w:rsid w:val="009A1746"/>
    <w:rsid w:val="009A24BE"/>
    <w:rsid w:val="009A29D1"/>
    <w:rsid w:val="009A79E4"/>
    <w:rsid w:val="009B39CE"/>
    <w:rsid w:val="009B4269"/>
    <w:rsid w:val="009B6800"/>
    <w:rsid w:val="009B7485"/>
    <w:rsid w:val="009D0FD5"/>
    <w:rsid w:val="009E1104"/>
    <w:rsid w:val="009E43BB"/>
    <w:rsid w:val="009E4FCC"/>
    <w:rsid w:val="009E75C1"/>
    <w:rsid w:val="009F05F1"/>
    <w:rsid w:val="009F0EFC"/>
    <w:rsid w:val="009F17BB"/>
    <w:rsid w:val="009F1DDA"/>
    <w:rsid w:val="009F4FCC"/>
    <w:rsid w:val="009F68B6"/>
    <w:rsid w:val="009F6C3E"/>
    <w:rsid w:val="009F7CB3"/>
    <w:rsid w:val="00A00149"/>
    <w:rsid w:val="00A00EDA"/>
    <w:rsid w:val="00A05558"/>
    <w:rsid w:val="00A06D55"/>
    <w:rsid w:val="00A07AA3"/>
    <w:rsid w:val="00A1532C"/>
    <w:rsid w:val="00A2128C"/>
    <w:rsid w:val="00A22A88"/>
    <w:rsid w:val="00A22C1B"/>
    <w:rsid w:val="00A25037"/>
    <w:rsid w:val="00A27213"/>
    <w:rsid w:val="00A35F6D"/>
    <w:rsid w:val="00A408C9"/>
    <w:rsid w:val="00A4103D"/>
    <w:rsid w:val="00A41509"/>
    <w:rsid w:val="00A4365E"/>
    <w:rsid w:val="00A43E52"/>
    <w:rsid w:val="00A441BC"/>
    <w:rsid w:val="00A45A0A"/>
    <w:rsid w:val="00A50C4E"/>
    <w:rsid w:val="00A51034"/>
    <w:rsid w:val="00A52956"/>
    <w:rsid w:val="00A536F7"/>
    <w:rsid w:val="00A53C15"/>
    <w:rsid w:val="00A560BE"/>
    <w:rsid w:val="00A605C3"/>
    <w:rsid w:val="00A61664"/>
    <w:rsid w:val="00A624FE"/>
    <w:rsid w:val="00A6610A"/>
    <w:rsid w:val="00A703BC"/>
    <w:rsid w:val="00A722B3"/>
    <w:rsid w:val="00A7269E"/>
    <w:rsid w:val="00A80F2B"/>
    <w:rsid w:val="00A842A0"/>
    <w:rsid w:val="00A84E3C"/>
    <w:rsid w:val="00A901D4"/>
    <w:rsid w:val="00A92C33"/>
    <w:rsid w:val="00A93FCA"/>
    <w:rsid w:val="00A94560"/>
    <w:rsid w:val="00A9518E"/>
    <w:rsid w:val="00A9549D"/>
    <w:rsid w:val="00A975F2"/>
    <w:rsid w:val="00A97E75"/>
    <w:rsid w:val="00AA11C0"/>
    <w:rsid w:val="00AA5A3E"/>
    <w:rsid w:val="00AB1062"/>
    <w:rsid w:val="00AB2BA4"/>
    <w:rsid w:val="00AB368A"/>
    <w:rsid w:val="00AB4049"/>
    <w:rsid w:val="00AB53E6"/>
    <w:rsid w:val="00AB6B62"/>
    <w:rsid w:val="00AB7092"/>
    <w:rsid w:val="00AC1AF8"/>
    <w:rsid w:val="00AC41CE"/>
    <w:rsid w:val="00AC4D51"/>
    <w:rsid w:val="00AC63AA"/>
    <w:rsid w:val="00AD1BA7"/>
    <w:rsid w:val="00AD6819"/>
    <w:rsid w:val="00AD74EB"/>
    <w:rsid w:val="00AD750A"/>
    <w:rsid w:val="00AD7C54"/>
    <w:rsid w:val="00AE31B3"/>
    <w:rsid w:val="00AE539D"/>
    <w:rsid w:val="00AF2211"/>
    <w:rsid w:val="00AF34F1"/>
    <w:rsid w:val="00AF7906"/>
    <w:rsid w:val="00B006DB"/>
    <w:rsid w:val="00B00CB5"/>
    <w:rsid w:val="00B03E0A"/>
    <w:rsid w:val="00B051FF"/>
    <w:rsid w:val="00B06D42"/>
    <w:rsid w:val="00B07A21"/>
    <w:rsid w:val="00B11CB5"/>
    <w:rsid w:val="00B12C46"/>
    <w:rsid w:val="00B23C92"/>
    <w:rsid w:val="00B25A4A"/>
    <w:rsid w:val="00B26E57"/>
    <w:rsid w:val="00B279DC"/>
    <w:rsid w:val="00B31A97"/>
    <w:rsid w:val="00B33551"/>
    <w:rsid w:val="00B34708"/>
    <w:rsid w:val="00B40FFA"/>
    <w:rsid w:val="00B426AD"/>
    <w:rsid w:val="00B44D2D"/>
    <w:rsid w:val="00B468DB"/>
    <w:rsid w:val="00B4762E"/>
    <w:rsid w:val="00B5173F"/>
    <w:rsid w:val="00B530B2"/>
    <w:rsid w:val="00B53244"/>
    <w:rsid w:val="00B54F60"/>
    <w:rsid w:val="00B56A2D"/>
    <w:rsid w:val="00B60EC9"/>
    <w:rsid w:val="00B61BAD"/>
    <w:rsid w:val="00B7146E"/>
    <w:rsid w:val="00B72F6B"/>
    <w:rsid w:val="00B73FA6"/>
    <w:rsid w:val="00B75BBE"/>
    <w:rsid w:val="00B763BA"/>
    <w:rsid w:val="00B775E2"/>
    <w:rsid w:val="00B77C94"/>
    <w:rsid w:val="00B77CD1"/>
    <w:rsid w:val="00B80004"/>
    <w:rsid w:val="00B80876"/>
    <w:rsid w:val="00B81E83"/>
    <w:rsid w:val="00B8458E"/>
    <w:rsid w:val="00B8546F"/>
    <w:rsid w:val="00B90877"/>
    <w:rsid w:val="00B9114B"/>
    <w:rsid w:val="00B961A1"/>
    <w:rsid w:val="00B96742"/>
    <w:rsid w:val="00BA1A74"/>
    <w:rsid w:val="00BA35BD"/>
    <w:rsid w:val="00BA4206"/>
    <w:rsid w:val="00BA7D74"/>
    <w:rsid w:val="00BB022D"/>
    <w:rsid w:val="00BB2471"/>
    <w:rsid w:val="00BB2C86"/>
    <w:rsid w:val="00BB49B9"/>
    <w:rsid w:val="00BB5CD0"/>
    <w:rsid w:val="00BC0E0B"/>
    <w:rsid w:val="00BC1053"/>
    <w:rsid w:val="00BC1A5E"/>
    <w:rsid w:val="00BC2E6D"/>
    <w:rsid w:val="00BC39FE"/>
    <w:rsid w:val="00BC46DB"/>
    <w:rsid w:val="00BC528B"/>
    <w:rsid w:val="00BC77D7"/>
    <w:rsid w:val="00BD0813"/>
    <w:rsid w:val="00BD12E1"/>
    <w:rsid w:val="00BD1E3F"/>
    <w:rsid w:val="00BD229C"/>
    <w:rsid w:val="00BD5A06"/>
    <w:rsid w:val="00BD7177"/>
    <w:rsid w:val="00BE038E"/>
    <w:rsid w:val="00BE147B"/>
    <w:rsid w:val="00BE3C2B"/>
    <w:rsid w:val="00BE4D49"/>
    <w:rsid w:val="00BE51B8"/>
    <w:rsid w:val="00BE68D8"/>
    <w:rsid w:val="00BF3E29"/>
    <w:rsid w:val="00C06B49"/>
    <w:rsid w:val="00C06E84"/>
    <w:rsid w:val="00C104B3"/>
    <w:rsid w:val="00C10A47"/>
    <w:rsid w:val="00C13E04"/>
    <w:rsid w:val="00C154B6"/>
    <w:rsid w:val="00C17DC9"/>
    <w:rsid w:val="00C212AB"/>
    <w:rsid w:val="00C23AB7"/>
    <w:rsid w:val="00C259BB"/>
    <w:rsid w:val="00C300C1"/>
    <w:rsid w:val="00C31970"/>
    <w:rsid w:val="00C33F75"/>
    <w:rsid w:val="00C346DC"/>
    <w:rsid w:val="00C3589C"/>
    <w:rsid w:val="00C36B17"/>
    <w:rsid w:val="00C37238"/>
    <w:rsid w:val="00C37376"/>
    <w:rsid w:val="00C37573"/>
    <w:rsid w:val="00C42CF0"/>
    <w:rsid w:val="00C45646"/>
    <w:rsid w:val="00C508A5"/>
    <w:rsid w:val="00C51EEC"/>
    <w:rsid w:val="00C54C20"/>
    <w:rsid w:val="00C550D6"/>
    <w:rsid w:val="00C56893"/>
    <w:rsid w:val="00C571E0"/>
    <w:rsid w:val="00C61C2C"/>
    <w:rsid w:val="00C65C66"/>
    <w:rsid w:val="00C71F98"/>
    <w:rsid w:val="00C776F7"/>
    <w:rsid w:val="00C840D8"/>
    <w:rsid w:val="00C84CD9"/>
    <w:rsid w:val="00C84FAA"/>
    <w:rsid w:val="00C858B7"/>
    <w:rsid w:val="00C904BE"/>
    <w:rsid w:val="00C90524"/>
    <w:rsid w:val="00C90987"/>
    <w:rsid w:val="00C9116A"/>
    <w:rsid w:val="00C91430"/>
    <w:rsid w:val="00C93264"/>
    <w:rsid w:val="00C93724"/>
    <w:rsid w:val="00C948AF"/>
    <w:rsid w:val="00C96AE7"/>
    <w:rsid w:val="00C977B2"/>
    <w:rsid w:val="00CA1541"/>
    <w:rsid w:val="00CA1DDF"/>
    <w:rsid w:val="00CA7ABC"/>
    <w:rsid w:val="00CB235B"/>
    <w:rsid w:val="00CB3BE7"/>
    <w:rsid w:val="00CB423A"/>
    <w:rsid w:val="00CB4391"/>
    <w:rsid w:val="00CC4A54"/>
    <w:rsid w:val="00CC537B"/>
    <w:rsid w:val="00CC58DB"/>
    <w:rsid w:val="00CC5BAA"/>
    <w:rsid w:val="00CC5EF5"/>
    <w:rsid w:val="00CC7E51"/>
    <w:rsid w:val="00CD04F9"/>
    <w:rsid w:val="00CD096B"/>
    <w:rsid w:val="00CD1E29"/>
    <w:rsid w:val="00CD2E05"/>
    <w:rsid w:val="00CD3407"/>
    <w:rsid w:val="00CD3607"/>
    <w:rsid w:val="00CD6C0A"/>
    <w:rsid w:val="00CE3867"/>
    <w:rsid w:val="00CE3DD2"/>
    <w:rsid w:val="00CE5CF3"/>
    <w:rsid w:val="00CF0EA8"/>
    <w:rsid w:val="00CF10D8"/>
    <w:rsid w:val="00CF2F29"/>
    <w:rsid w:val="00CF4076"/>
    <w:rsid w:val="00CF5A60"/>
    <w:rsid w:val="00CF6A82"/>
    <w:rsid w:val="00D03FD0"/>
    <w:rsid w:val="00D07068"/>
    <w:rsid w:val="00D07157"/>
    <w:rsid w:val="00D102CD"/>
    <w:rsid w:val="00D10D0D"/>
    <w:rsid w:val="00D117C8"/>
    <w:rsid w:val="00D152C6"/>
    <w:rsid w:val="00D21E11"/>
    <w:rsid w:val="00D2374B"/>
    <w:rsid w:val="00D24461"/>
    <w:rsid w:val="00D27BD2"/>
    <w:rsid w:val="00D3041A"/>
    <w:rsid w:val="00D318A4"/>
    <w:rsid w:val="00D337EC"/>
    <w:rsid w:val="00D3480C"/>
    <w:rsid w:val="00D34D16"/>
    <w:rsid w:val="00D408D5"/>
    <w:rsid w:val="00D44C5B"/>
    <w:rsid w:val="00D60853"/>
    <w:rsid w:val="00D61390"/>
    <w:rsid w:val="00D61D54"/>
    <w:rsid w:val="00D61EB0"/>
    <w:rsid w:val="00D62BB3"/>
    <w:rsid w:val="00D63905"/>
    <w:rsid w:val="00D64E15"/>
    <w:rsid w:val="00D6609B"/>
    <w:rsid w:val="00D661B1"/>
    <w:rsid w:val="00D66546"/>
    <w:rsid w:val="00D7106B"/>
    <w:rsid w:val="00D7134B"/>
    <w:rsid w:val="00D72B2D"/>
    <w:rsid w:val="00D754B6"/>
    <w:rsid w:val="00D761A5"/>
    <w:rsid w:val="00D76947"/>
    <w:rsid w:val="00D8006B"/>
    <w:rsid w:val="00D80DA1"/>
    <w:rsid w:val="00D82A47"/>
    <w:rsid w:val="00D82A56"/>
    <w:rsid w:val="00D837EF"/>
    <w:rsid w:val="00D8545D"/>
    <w:rsid w:val="00D86B9A"/>
    <w:rsid w:val="00D86E3C"/>
    <w:rsid w:val="00D87195"/>
    <w:rsid w:val="00D93DA8"/>
    <w:rsid w:val="00D93F28"/>
    <w:rsid w:val="00D96FDB"/>
    <w:rsid w:val="00D97010"/>
    <w:rsid w:val="00D9720C"/>
    <w:rsid w:val="00D976C9"/>
    <w:rsid w:val="00DA2021"/>
    <w:rsid w:val="00DA27A9"/>
    <w:rsid w:val="00DA7E3C"/>
    <w:rsid w:val="00DB1FF1"/>
    <w:rsid w:val="00DB347A"/>
    <w:rsid w:val="00DB4AE7"/>
    <w:rsid w:val="00DC1DA2"/>
    <w:rsid w:val="00DC1F09"/>
    <w:rsid w:val="00DC2D07"/>
    <w:rsid w:val="00DC4145"/>
    <w:rsid w:val="00DD6B01"/>
    <w:rsid w:val="00DD7A61"/>
    <w:rsid w:val="00DE1605"/>
    <w:rsid w:val="00DE2A58"/>
    <w:rsid w:val="00DE4C62"/>
    <w:rsid w:val="00DF1DA4"/>
    <w:rsid w:val="00DF3DED"/>
    <w:rsid w:val="00E0066A"/>
    <w:rsid w:val="00E031CB"/>
    <w:rsid w:val="00E03998"/>
    <w:rsid w:val="00E03ACE"/>
    <w:rsid w:val="00E050FE"/>
    <w:rsid w:val="00E12DA2"/>
    <w:rsid w:val="00E152C3"/>
    <w:rsid w:val="00E213F8"/>
    <w:rsid w:val="00E24CB1"/>
    <w:rsid w:val="00E2586F"/>
    <w:rsid w:val="00E26CF5"/>
    <w:rsid w:val="00E33678"/>
    <w:rsid w:val="00E33C2F"/>
    <w:rsid w:val="00E35ED5"/>
    <w:rsid w:val="00E42B52"/>
    <w:rsid w:val="00E432DC"/>
    <w:rsid w:val="00E446CA"/>
    <w:rsid w:val="00E45F3B"/>
    <w:rsid w:val="00E46BD6"/>
    <w:rsid w:val="00E472BA"/>
    <w:rsid w:val="00E5121B"/>
    <w:rsid w:val="00E5169F"/>
    <w:rsid w:val="00E55B0E"/>
    <w:rsid w:val="00E61E92"/>
    <w:rsid w:val="00E64530"/>
    <w:rsid w:val="00E64D23"/>
    <w:rsid w:val="00E65BDB"/>
    <w:rsid w:val="00E66788"/>
    <w:rsid w:val="00E676C4"/>
    <w:rsid w:val="00E74FE5"/>
    <w:rsid w:val="00E76E30"/>
    <w:rsid w:val="00E7746E"/>
    <w:rsid w:val="00E807C1"/>
    <w:rsid w:val="00E82BBD"/>
    <w:rsid w:val="00E85939"/>
    <w:rsid w:val="00E87703"/>
    <w:rsid w:val="00E9597D"/>
    <w:rsid w:val="00E964FC"/>
    <w:rsid w:val="00EA0548"/>
    <w:rsid w:val="00EA2AA6"/>
    <w:rsid w:val="00EB1955"/>
    <w:rsid w:val="00EB1CC2"/>
    <w:rsid w:val="00EB2D45"/>
    <w:rsid w:val="00EB62BB"/>
    <w:rsid w:val="00EB6ACF"/>
    <w:rsid w:val="00EB7866"/>
    <w:rsid w:val="00EC24BC"/>
    <w:rsid w:val="00EC3CB0"/>
    <w:rsid w:val="00EC5866"/>
    <w:rsid w:val="00ED739A"/>
    <w:rsid w:val="00ED7B69"/>
    <w:rsid w:val="00EE4D19"/>
    <w:rsid w:val="00EF0C60"/>
    <w:rsid w:val="00EF21FA"/>
    <w:rsid w:val="00EF2E48"/>
    <w:rsid w:val="00EF3B06"/>
    <w:rsid w:val="00EF3E9C"/>
    <w:rsid w:val="00EF4510"/>
    <w:rsid w:val="00EF4A30"/>
    <w:rsid w:val="00EF5703"/>
    <w:rsid w:val="00EF70AE"/>
    <w:rsid w:val="00EF765D"/>
    <w:rsid w:val="00EF77C9"/>
    <w:rsid w:val="00F00217"/>
    <w:rsid w:val="00F00499"/>
    <w:rsid w:val="00F05562"/>
    <w:rsid w:val="00F07175"/>
    <w:rsid w:val="00F07339"/>
    <w:rsid w:val="00F07A13"/>
    <w:rsid w:val="00F11B45"/>
    <w:rsid w:val="00F13D02"/>
    <w:rsid w:val="00F14BC0"/>
    <w:rsid w:val="00F15011"/>
    <w:rsid w:val="00F16FFF"/>
    <w:rsid w:val="00F1732E"/>
    <w:rsid w:val="00F17B3F"/>
    <w:rsid w:val="00F23561"/>
    <w:rsid w:val="00F24A59"/>
    <w:rsid w:val="00F252A3"/>
    <w:rsid w:val="00F27C86"/>
    <w:rsid w:val="00F32FDC"/>
    <w:rsid w:val="00F3571C"/>
    <w:rsid w:val="00F371A7"/>
    <w:rsid w:val="00F379EC"/>
    <w:rsid w:val="00F44A2F"/>
    <w:rsid w:val="00F45D6A"/>
    <w:rsid w:val="00F47A1D"/>
    <w:rsid w:val="00F519A0"/>
    <w:rsid w:val="00F53FD5"/>
    <w:rsid w:val="00F5476B"/>
    <w:rsid w:val="00F573C1"/>
    <w:rsid w:val="00F57EBF"/>
    <w:rsid w:val="00F62804"/>
    <w:rsid w:val="00F6536F"/>
    <w:rsid w:val="00F7051F"/>
    <w:rsid w:val="00F7157F"/>
    <w:rsid w:val="00F72555"/>
    <w:rsid w:val="00F73D27"/>
    <w:rsid w:val="00F758BF"/>
    <w:rsid w:val="00F76D0A"/>
    <w:rsid w:val="00F76D27"/>
    <w:rsid w:val="00F80B35"/>
    <w:rsid w:val="00F8145B"/>
    <w:rsid w:val="00F81B97"/>
    <w:rsid w:val="00F84CD9"/>
    <w:rsid w:val="00F87C13"/>
    <w:rsid w:val="00F90CC0"/>
    <w:rsid w:val="00F91CFD"/>
    <w:rsid w:val="00F96540"/>
    <w:rsid w:val="00F97A91"/>
    <w:rsid w:val="00F97D06"/>
    <w:rsid w:val="00FA2D9E"/>
    <w:rsid w:val="00FA42FD"/>
    <w:rsid w:val="00FA43DA"/>
    <w:rsid w:val="00FB06EF"/>
    <w:rsid w:val="00FB282B"/>
    <w:rsid w:val="00FB74CD"/>
    <w:rsid w:val="00FB7C80"/>
    <w:rsid w:val="00FC2CD1"/>
    <w:rsid w:val="00FC4E77"/>
    <w:rsid w:val="00FC610A"/>
    <w:rsid w:val="00FC7ED7"/>
    <w:rsid w:val="00FD22B6"/>
    <w:rsid w:val="00FD759C"/>
    <w:rsid w:val="00FE05BC"/>
    <w:rsid w:val="00FE075E"/>
    <w:rsid w:val="00FE0B78"/>
    <w:rsid w:val="00FE21A8"/>
    <w:rsid w:val="00FE6B6F"/>
    <w:rsid w:val="00FF062A"/>
    <w:rsid w:val="00FF22C5"/>
    <w:rsid w:val="00FF487B"/>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9E9D"/>
  <w15:docId w15:val="{1E09E4AF-A62B-49A9-BF0C-8A82FA24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414"/>
  </w:style>
  <w:style w:type="paragraph" w:styleId="Heading1">
    <w:name w:val="heading 1"/>
    <w:basedOn w:val="Normal"/>
    <w:next w:val="Normal"/>
    <w:link w:val="Heading1Char"/>
    <w:uiPriority w:val="9"/>
    <w:qFormat/>
    <w:rsid w:val="002A6845"/>
    <w:pPr>
      <w:keepNext/>
      <w:keepLines/>
      <w:spacing w:before="240" w:after="0" w:line="240" w:lineRule="auto"/>
      <w:ind w:left="432" w:firstLine="288"/>
      <w:outlineLvl w:val="0"/>
    </w:pPr>
    <w:rPr>
      <w:rFonts w:eastAsia="MS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630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3088"/>
  </w:style>
  <w:style w:type="paragraph" w:styleId="Footer">
    <w:name w:val="footer"/>
    <w:basedOn w:val="Normal"/>
    <w:link w:val="FooterChar"/>
    <w:uiPriority w:val="99"/>
    <w:unhideWhenUsed/>
    <w:rsid w:val="0056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88"/>
  </w:style>
  <w:style w:type="character" w:styleId="CommentReference">
    <w:name w:val="annotation reference"/>
    <w:basedOn w:val="DefaultParagraphFont"/>
    <w:uiPriority w:val="99"/>
    <w:semiHidden/>
    <w:unhideWhenUsed/>
    <w:rsid w:val="0088460B"/>
    <w:rPr>
      <w:sz w:val="16"/>
      <w:szCs w:val="16"/>
    </w:rPr>
  </w:style>
  <w:style w:type="paragraph" w:styleId="CommentText">
    <w:name w:val="annotation text"/>
    <w:basedOn w:val="Normal"/>
    <w:link w:val="CommentTextChar"/>
    <w:uiPriority w:val="99"/>
    <w:semiHidden/>
    <w:unhideWhenUsed/>
    <w:rsid w:val="0088460B"/>
    <w:pPr>
      <w:spacing w:line="240" w:lineRule="auto"/>
    </w:pPr>
    <w:rPr>
      <w:sz w:val="20"/>
      <w:szCs w:val="20"/>
    </w:rPr>
  </w:style>
  <w:style w:type="character" w:customStyle="1" w:styleId="CommentTextChar">
    <w:name w:val="Comment Text Char"/>
    <w:basedOn w:val="DefaultParagraphFont"/>
    <w:link w:val="CommentText"/>
    <w:uiPriority w:val="99"/>
    <w:semiHidden/>
    <w:rsid w:val="0088460B"/>
    <w:rPr>
      <w:sz w:val="20"/>
      <w:szCs w:val="20"/>
    </w:rPr>
  </w:style>
  <w:style w:type="paragraph" w:styleId="CommentSubject">
    <w:name w:val="annotation subject"/>
    <w:basedOn w:val="CommentText"/>
    <w:next w:val="CommentText"/>
    <w:link w:val="CommentSubjectChar"/>
    <w:uiPriority w:val="99"/>
    <w:semiHidden/>
    <w:unhideWhenUsed/>
    <w:rsid w:val="0088460B"/>
    <w:rPr>
      <w:b/>
      <w:bCs/>
    </w:rPr>
  </w:style>
  <w:style w:type="character" w:customStyle="1" w:styleId="CommentSubjectChar">
    <w:name w:val="Comment Subject Char"/>
    <w:basedOn w:val="CommentTextChar"/>
    <w:link w:val="CommentSubject"/>
    <w:uiPriority w:val="99"/>
    <w:semiHidden/>
    <w:rsid w:val="0088460B"/>
    <w:rPr>
      <w:b/>
      <w:bCs/>
      <w:sz w:val="20"/>
      <w:szCs w:val="20"/>
    </w:rPr>
  </w:style>
  <w:style w:type="paragraph" w:styleId="BalloonText">
    <w:name w:val="Balloon Text"/>
    <w:basedOn w:val="Normal"/>
    <w:link w:val="BalloonTextChar"/>
    <w:uiPriority w:val="99"/>
    <w:semiHidden/>
    <w:unhideWhenUsed/>
    <w:rsid w:val="0088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0B"/>
    <w:rPr>
      <w:rFonts w:ascii="Tahoma" w:hAnsi="Tahoma" w:cs="Tahoma"/>
      <w:sz w:val="16"/>
      <w:szCs w:val="16"/>
    </w:rPr>
  </w:style>
  <w:style w:type="paragraph" w:styleId="ListParagraph">
    <w:name w:val="List Paragraph"/>
    <w:basedOn w:val="Normal"/>
    <w:uiPriority w:val="34"/>
    <w:qFormat/>
    <w:rsid w:val="00A408C9"/>
    <w:pPr>
      <w:ind w:left="720"/>
      <w:contextualSpacing/>
    </w:pPr>
  </w:style>
  <w:style w:type="character" w:styleId="Emphasis">
    <w:name w:val="Emphasis"/>
    <w:basedOn w:val="DefaultParagraphFont"/>
    <w:uiPriority w:val="20"/>
    <w:qFormat/>
    <w:rsid w:val="006433BA"/>
    <w:rPr>
      <w:i/>
      <w:iCs/>
    </w:rPr>
  </w:style>
  <w:style w:type="character" w:styleId="FootnoteReference">
    <w:name w:val="footnote reference"/>
    <w:basedOn w:val="DefaultParagraphFont"/>
    <w:uiPriority w:val="99"/>
    <w:unhideWhenUsed/>
    <w:qFormat/>
    <w:rsid w:val="006433BA"/>
    <w:rPr>
      <w:vertAlign w:val="superscript"/>
    </w:rPr>
  </w:style>
  <w:style w:type="paragraph" w:styleId="FootnoteText">
    <w:name w:val="footnote text"/>
    <w:basedOn w:val="Normal"/>
    <w:link w:val="FootnoteTextChar"/>
    <w:uiPriority w:val="99"/>
    <w:unhideWhenUsed/>
    <w:qFormat/>
    <w:rsid w:val="006433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433BA"/>
    <w:rPr>
      <w:sz w:val="20"/>
      <w:szCs w:val="20"/>
    </w:rPr>
  </w:style>
  <w:style w:type="paragraph" w:styleId="NormalWeb">
    <w:name w:val="Normal (Web)"/>
    <w:uiPriority w:val="99"/>
    <w:unhideWhenUsed/>
    <w:qFormat/>
    <w:rsid w:val="006433BA"/>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6433BA"/>
    <w:rPr>
      <w:b/>
      <w:bCs/>
    </w:rPr>
  </w:style>
  <w:style w:type="table" w:styleId="TableGrid">
    <w:name w:val="Table Grid"/>
    <w:basedOn w:val="TableNormal"/>
    <w:uiPriority w:val="59"/>
    <w:qFormat/>
    <w:rsid w:val="006433BA"/>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4">
    <w:name w:val="vn_4"/>
    <w:basedOn w:val="DefaultParagraphFont"/>
    <w:rsid w:val="00B60EC9"/>
  </w:style>
  <w:style w:type="character" w:customStyle="1" w:styleId="Heading1Char">
    <w:name w:val="Heading 1 Char"/>
    <w:basedOn w:val="DefaultParagraphFont"/>
    <w:link w:val="Heading1"/>
    <w:uiPriority w:val="9"/>
    <w:qFormat/>
    <w:rsid w:val="002A6845"/>
    <w:rPr>
      <w:rFonts w:eastAsia="MS Gothic"/>
      <w:b/>
      <w:bCs/>
      <w:szCs w:val="28"/>
    </w:rPr>
  </w:style>
  <w:style w:type="character" w:styleId="Hyperlink">
    <w:name w:val="Hyperlink"/>
    <w:basedOn w:val="DefaultParagraphFont"/>
    <w:uiPriority w:val="99"/>
    <w:semiHidden/>
    <w:unhideWhenUsed/>
    <w:rsid w:val="00244BE7"/>
    <w:rPr>
      <w:color w:val="0000FF"/>
      <w:u w:val="single"/>
    </w:rPr>
  </w:style>
  <w:style w:type="paragraph" w:styleId="Revision">
    <w:name w:val="Revision"/>
    <w:hidden/>
    <w:uiPriority w:val="99"/>
    <w:semiHidden/>
    <w:rsid w:val="005F2AA1"/>
    <w:pPr>
      <w:spacing w:after="0" w:line="240" w:lineRule="auto"/>
    </w:pPr>
  </w:style>
  <w:style w:type="paragraph" w:styleId="BodyText">
    <w:name w:val="Body Text"/>
    <w:basedOn w:val="Normal"/>
    <w:link w:val="BodyTextChar"/>
    <w:rsid w:val="00E03ACE"/>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E03ACE"/>
    <w:rPr>
      <w:rFonts w:ascii=".VnTime" w:eastAsia="Times New Roman"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1902">
      <w:bodyDiv w:val="1"/>
      <w:marLeft w:val="0"/>
      <w:marRight w:val="0"/>
      <w:marTop w:val="0"/>
      <w:marBottom w:val="0"/>
      <w:divBdr>
        <w:top w:val="none" w:sz="0" w:space="0" w:color="auto"/>
        <w:left w:val="none" w:sz="0" w:space="0" w:color="auto"/>
        <w:bottom w:val="none" w:sz="0" w:space="0" w:color="auto"/>
        <w:right w:val="none" w:sz="0" w:space="0" w:color="auto"/>
      </w:divBdr>
    </w:div>
    <w:div w:id="476263932">
      <w:bodyDiv w:val="1"/>
      <w:marLeft w:val="0"/>
      <w:marRight w:val="0"/>
      <w:marTop w:val="0"/>
      <w:marBottom w:val="0"/>
      <w:divBdr>
        <w:top w:val="none" w:sz="0" w:space="0" w:color="auto"/>
        <w:left w:val="none" w:sz="0" w:space="0" w:color="auto"/>
        <w:bottom w:val="none" w:sz="0" w:space="0" w:color="auto"/>
        <w:right w:val="none" w:sz="0" w:space="0" w:color="auto"/>
      </w:divBdr>
    </w:div>
    <w:div w:id="584845084">
      <w:bodyDiv w:val="1"/>
      <w:marLeft w:val="0"/>
      <w:marRight w:val="0"/>
      <w:marTop w:val="0"/>
      <w:marBottom w:val="0"/>
      <w:divBdr>
        <w:top w:val="none" w:sz="0" w:space="0" w:color="auto"/>
        <w:left w:val="none" w:sz="0" w:space="0" w:color="auto"/>
        <w:bottom w:val="none" w:sz="0" w:space="0" w:color="auto"/>
        <w:right w:val="none" w:sz="0" w:space="0" w:color="auto"/>
      </w:divBdr>
    </w:div>
    <w:div w:id="606354955">
      <w:bodyDiv w:val="1"/>
      <w:marLeft w:val="0"/>
      <w:marRight w:val="0"/>
      <w:marTop w:val="0"/>
      <w:marBottom w:val="0"/>
      <w:divBdr>
        <w:top w:val="none" w:sz="0" w:space="0" w:color="auto"/>
        <w:left w:val="none" w:sz="0" w:space="0" w:color="auto"/>
        <w:bottom w:val="none" w:sz="0" w:space="0" w:color="auto"/>
        <w:right w:val="none" w:sz="0" w:space="0" w:color="auto"/>
      </w:divBdr>
    </w:div>
    <w:div w:id="637030342">
      <w:bodyDiv w:val="1"/>
      <w:marLeft w:val="0"/>
      <w:marRight w:val="0"/>
      <w:marTop w:val="0"/>
      <w:marBottom w:val="0"/>
      <w:divBdr>
        <w:top w:val="none" w:sz="0" w:space="0" w:color="auto"/>
        <w:left w:val="none" w:sz="0" w:space="0" w:color="auto"/>
        <w:bottom w:val="none" w:sz="0" w:space="0" w:color="auto"/>
        <w:right w:val="none" w:sz="0" w:space="0" w:color="auto"/>
      </w:divBdr>
    </w:div>
    <w:div w:id="748236124">
      <w:bodyDiv w:val="1"/>
      <w:marLeft w:val="0"/>
      <w:marRight w:val="0"/>
      <w:marTop w:val="0"/>
      <w:marBottom w:val="0"/>
      <w:divBdr>
        <w:top w:val="none" w:sz="0" w:space="0" w:color="auto"/>
        <w:left w:val="none" w:sz="0" w:space="0" w:color="auto"/>
        <w:bottom w:val="none" w:sz="0" w:space="0" w:color="auto"/>
        <w:right w:val="none" w:sz="0" w:space="0" w:color="auto"/>
      </w:divBdr>
    </w:div>
    <w:div w:id="813646434">
      <w:bodyDiv w:val="1"/>
      <w:marLeft w:val="0"/>
      <w:marRight w:val="0"/>
      <w:marTop w:val="0"/>
      <w:marBottom w:val="0"/>
      <w:divBdr>
        <w:top w:val="none" w:sz="0" w:space="0" w:color="auto"/>
        <w:left w:val="none" w:sz="0" w:space="0" w:color="auto"/>
        <w:bottom w:val="none" w:sz="0" w:space="0" w:color="auto"/>
        <w:right w:val="none" w:sz="0" w:space="0" w:color="auto"/>
      </w:divBdr>
    </w:div>
    <w:div w:id="1000155906">
      <w:bodyDiv w:val="1"/>
      <w:marLeft w:val="0"/>
      <w:marRight w:val="0"/>
      <w:marTop w:val="0"/>
      <w:marBottom w:val="0"/>
      <w:divBdr>
        <w:top w:val="none" w:sz="0" w:space="0" w:color="auto"/>
        <w:left w:val="none" w:sz="0" w:space="0" w:color="auto"/>
        <w:bottom w:val="none" w:sz="0" w:space="0" w:color="auto"/>
        <w:right w:val="none" w:sz="0" w:space="0" w:color="auto"/>
      </w:divBdr>
    </w:div>
    <w:div w:id="1109619417">
      <w:bodyDiv w:val="1"/>
      <w:marLeft w:val="0"/>
      <w:marRight w:val="0"/>
      <w:marTop w:val="0"/>
      <w:marBottom w:val="0"/>
      <w:divBdr>
        <w:top w:val="none" w:sz="0" w:space="0" w:color="auto"/>
        <w:left w:val="none" w:sz="0" w:space="0" w:color="auto"/>
        <w:bottom w:val="none" w:sz="0" w:space="0" w:color="auto"/>
        <w:right w:val="none" w:sz="0" w:space="0" w:color="auto"/>
      </w:divBdr>
    </w:div>
    <w:div w:id="1375886692">
      <w:bodyDiv w:val="1"/>
      <w:marLeft w:val="0"/>
      <w:marRight w:val="0"/>
      <w:marTop w:val="0"/>
      <w:marBottom w:val="0"/>
      <w:divBdr>
        <w:top w:val="none" w:sz="0" w:space="0" w:color="auto"/>
        <w:left w:val="none" w:sz="0" w:space="0" w:color="auto"/>
        <w:bottom w:val="none" w:sz="0" w:space="0" w:color="auto"/>
        <w:right w:val="none" w:sz="0" w:space="0" w:color="auto"/>
      </w:divBdr>
    </w:div>
    <w:div w:id="1402749988">
      <w:bodyDiv w:val="1"/>
      <w:marLeft w:val="0"/>
      <w:marRight w:val="0"/>
      <w:marTop w:val="0"/>
      <w:marBottom w:val="0"/>
      <w:divBdr>
        <w:top w:val="none" w:sz="0" w:space="0" w:color="auto"/>
        <w:left w:val="none" w:sz="0" w:space="0" w:color="auto"/>
        <w:bottom w:val="none" w:sz="0" w:space="0" w:color="auto"/>
        <w:right w:val="none" w:sz="0" w:space="0" w:color="auto"/>
      </w:divBdr>
    </w:div>
    <w:div w:id="1415973544">
      <w:bodyDiv w:val="1"/>
      <w:marLeft w:val="0"/>
      <w:marRight w:val="0"/>
      <w:marTop w:val="0"/>
      <w:marBottom w:val="0"/>
      <w:divBdr>
        <w:top w:val="none" w:sz="0" w:space="0" w:color="auto"/>
        <w:left w:val="none" w:sz="0" w:space="0" w:color="auto"/>
        <w:bottom w:val="none" w:sz="0" w:space="0" w:color="auto"/>
        <w:right w:val="none" w:sz="0" w:space="0" w:color="auto"/>
      </w:divBdr>
    </w:div>
    <w:div w:id="1425833280">
      <w:bodyDiv w:val="1"/>
      <w:marLeft w:val="0"/>
      <w:marRight w:val="0"/>
      <w:marTop w:val="0"/>
      <w:marBottom w:val="0"/>
      <w:divBdr>
        <w:top w:val="none" w:sz="0" w:space="0" w:color="auto"/>
        <w:left w:val="none" w:sz="0" w:space="0" w:color="auto"/>
        <w:bottom w:val="none" w:sz="0" w:space="0" w:color="auto"/>
        <w:right w:val="none" w:sz="0" w:space="0" w:color="auto"/>
      </w:divBdr>
    </w:div>
    <w:div w:id="16555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D1EB2-8E0F-4518-8318-7C657150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vuthitam</dc:creator>
  <cp:lastModifiedBy>ADMIN</cp:lastModifiedBy>
  <cp:revision>5</cp:revision>
  <cp:lastPrinted>2022-12-27T06:25:00Z</cp:lastPrinted>
  <dcterms:created xsi:type="dcterms:W3CDTF">2023-03-29T07:52:00Z</dcterms:created>
  <dcterms:modified xsi:type="dcterms:W3CDTF">2024-12-11T07:17:00Z</dcterms:modified>
</cp:coreProperties>
</file>